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02D9B8AF"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4E4C22">
          <w:rPr>
            <w:noProof/>
            <w:webHidden/>
          </w:rPr>
          <w:t>4</w:t>
        </w:r>
        <w:r w:rsidR="00110291">
          <w:rPr>
            <w:noProof/>
            <w:webHidden/>
          </w:rPr>
          <w:fldChar w:fldCharType="end"/>
        </w:r>
      </w:hyperlink>
    </w:p>
    <w:p w14:paraId="5CD0BF5C" w14:textId="270B7EB2"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4E4C22">
          <w:rPr>
            <w:noProof/>
            <w:webHidden/>
          </w:rPr>
          <w:t>6</w:t>
        </w:r>
        <w:r w:rsidR="00110291">
          <w:rPr>
            <w:noProof/>
            <w:webHidden/>
          </w:rPr>
          <w:fldChar w:fldCharType="end"/>
        </w:r>
      </w:hyperlink>
    </w:p>
    <w:p w14:paraId="4F4A037D" w14:textId="78B16D78"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4E4C22">
          <w:rPr>
            <w:noProof/>
            <w:webHidden/>
          </w:rPr>
          <w:t>6</w:t>
        </w:r>
        <w:r w:rsidR="00110291">
          <w:rPr>
            <w:noProof/>
            <w:webHidden/>
          </w:rPr>
          <w:fldChar w:fldCharType="end"/>
        </w:r>
      </w:hyperlink>
    </w:p>
    <w:p w14:paraId="6574AECB" w14:textId="207C3E9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4E4C22">
          <w:rPr>
            <w:noProof/>
            <w:webHidden/>
          </w:rPr>
          <w:t>7</w:t>
        </w:r>
        <w:r w:rsidR="00110291">
          <w:rPr>
            <w:noProof/>
            <w:webHidden/>
          </w:rPr>
          <w:fldChar w:fldCharType="end"/>
        </w:r>
      </w:hyperlink>
    </w:p>
    <w:p w14:paraId="4862A086" w14:textId="6127C9C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4E4C22">
          <w:rPr>
            <w:noProof/>
            <w:webHidden/>
          </w:rPr>
          <w:t>8</w:t>
        </w:r>
        <w:r w:rsidR="00110291">
          <w:rPr>
            <w:noProof/>
            <w:webHidden/>
          </w:rPr>
          <w:fldChar w:fldCharType="end"/>
        </w:r>
      </w:hyperlink>
    </w:p>
    <w:p w14:paraId="0AB51B69" w14:textId="7DD35DB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4E4C22">
          <w:rPr>
            <w:noProof/>
            <w:webHidden/>
          </w:rPr>
          <w:t>11</w:t>
        </w:r>
        <w:r w:rsidR="00110291">
          <w:rPr>
            <w:noProof/>
            <w:webHidden/>
          </w:rPr>
          <w:fldChar w:fldCharType="end"/>
        </w:r>
      </w:hyperlink>
    </w:p>
    <w:p w14:paraId="60E93FBE" w14:textId="160A33F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4E4C22">
          <w:rPr>
            <w:noProof/>
            <w:webHidden/>
          </w:rPr>
          <w:t>12</w:t>
        </w:r>
        <w:r w:rsidR="00110291">
          <w:rPr>
            <w:noProof/>
            <w:webHidden/>
          </w:rPr>
          <w:fldChar w:fldCharType="end"/>
        </w:r>
      </w:hyperlink>
    </w:p>
    <w:p w14:paraId="6F3F497E" w14:textId="598E423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4E4C22">
          <w:rPr>
            <w:noProof/>
            <w:webHidden/>
          </w:rPr>
          <w:t>14</w:t>
        </w:r>
        <w:r w:rsidR="00110291">
          <w:rPr>
            <w:noProof/>
            <w:webHidden/>
          </w:rPr>
          <w:fldChar w:fldCharType="end"/>
        </w:r>
      </w:hyperlink>
    </w:p>
    <w:p w14:paraId="69F34F12" w14:textId="072CD8BE"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4E4C22">
          <w:rPr>
            <w:noProof/>
            <w:webHidden/>
          </w:rPr>
          <w:t>14</w:t>
        </w:r>
        <w:r w:rsidR="00110291">
          <w:rPr>
            <w:noProof/>
            <w:webHidden/>
          </w:rPr>
          <w:fldChar w:fldCharType="end"/>
        </w:r>
      </w:hyperlink>
    </w:p>
    <w:p w14:paraId="362D5FBF" w14:textId="7DC017D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4E4C22">
          <w:rPr>
            <w:noProof/>
            <w:webHidden/>
          </w:rPr>
          <w:t>15</w:t>
        </w:r>
        <w:r w:rsidR="00110291">
          <w:rPr>
            <w:noProof/>
            <w:webHidden/>
          </w:rPr>
          <w:fldChar w:fldCharType="end"/>
        </w:r>
      </w:hyperlink>
    </w:p>
    <w:p w14:paraId="05BF060C" w14:textId="6F0C0E8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4E4C22">
          <w:rPr>
            <w:noProof/>
            <w:webHidden/>
          </w:rPr>
          <w:t>16</w:t>
        </w:r>
        <w:r w:rsidR="00110291">
          <w:rPr>
            <w:noProof/>
            <w:webHidden/>
          </w:rPr>
          <w:fldChar w:fldCharType="end"/>
        </w:r>
      </w:hyperlink>
    </w:p>
    <w:p w14:paraId="0C579DCE" w14:textId="48847C2A"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4E4C22">
          <w:rPr>
            <w:noProof/>
            <w:webHidden/>
          </w:rPr>
          <w:t>17</w:t>
        </w:r>
        <w:r w:rsidR="00110291">
          <w:rPr>
            <w:noProof/>
            <w:webHidden/>
          </w:rPr>
          <w:fldChar w:fldCharType="end"/>
        </w:r>
      </w:hyperlink>
    </w:p>
    <w:p w14:paraId="184D9818" w14:textId="0D75EDDA"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4E4C22">
          <w:rPr>
            <w:noProof/>
            <w:webHidden/>
          </w:rPr>
          <w:t>17</w:t>
        </w:r>
        <w:r w:rsidR="00110291">
          <w:rPr>
            <w:noProof/>
            <w:webHidden/>
          </w:rPr>
          <w:fldChar w:fldCharType="end"/>
        </w:r>
      </w:hyperlink>
    </w:p>
    <w:p w14:paraId="73D0834B" w14:textId="29DB4208"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4E4C22">
          <w:rPr>
            <w:noProof/>
            <w:webHidden/>
          </w:rPr>
          <w:t>19</w:t>
        </w:r>
        <w:r w:rsidR="00110291">
          <w:rPr>
            <w:noProof/>
            <w:webHidden/>
          </w:rPr>
          <w:fldChar w:fldCharType="end"/>
        </w:r>
      </w:hyperlink>
    </w:p>
    <w:p w14:paraId="2149C564" w14:textId="7C23F906"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4E4C22">
          <w:rPr>
            <w:noProof/>
            <w:webHidden/>
          </w:rPr>
          <w:t>20</w:t>
        </w:r>
        <w:r w:rsidR="00110291">
          <w:rPr>
            <w:noProof/>
            <w:webHidden/>
          </w:rPr>
          <w:fldChar w:fldCharType="end"/>
        </w:r>
      </w:hyperlink>
    </w:p>
    <w:p w14:paraId="26264B98" w14:textId="4DBE6C0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4E4C22">
          <w:rPr>
            <w:noProof/>
            <w:webHidden/>
          </w:rPr>
          <w:t>21</w:t>
        </w:r>
        <w:r w:rsidR="00110291">
          <w:rPr>
            <w:noProof/>
            <w:webHidden/>
          </w:rPr>
          <w:fldChar w:fldCharType="end"/>
        </w:r>
      </w:hyperlink>
    </w:p>
    <w:p w14:paraId="262EDDE3" w14:textId="1398EB3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4E4C22">
          <w:rPr>
            <w:noProof/>
            <w:webHidden/>
          </w:rPr>
          <w:t>22</w:t>
        </w:r>
        <w:r w:rsidR="00110291">
          <w:rPr>
            <w:noProof/>
            <w:webHidden/>
          </w:rPr>
          <w:fldChar w:fldCharType="end"/>
        </w:r>
      </w:hyperlink>
    </w:p>
    <w:p w14:paraId="6F0314DE" w14:textId="230826A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4E4C22">
          <w:rPr>
            <w:noProof/>
            <w:webHidden/>
          </w:rPr>
          <w:t>25</w:t>
        </w:r>
        <w:r w:rsidR="00110291">
          <w:rPr>
            <w:noProof/>
            <w:webHidden/>
          </w:rPr>
          <w:fldChar w:fldCharType="end"/>
        </w:r>
      </w:hyperlink>
    </w:p>
    <w:p w14:paraId="64448CD2" w14:textId="69EC14C7"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4E4C22">
          <w:rPr>
            <w:noProof/>
            <w:webHidden/>
          </w:rPr>
          <w:t>27</w:t>
        </w:r>
        <w:r w:rsidR="00110291">
          <w:rPr>
            <w:noProof/>
            <w:webHidden/>
          </w:rPr>
          <w:fldChar w:fldCharType="end"/>
        </w:r>
      </w:hyperlink>
    </w:p>
    <w:p w14:paraId="34DB3E04" w14:textId="3125CF6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4E4C22">
          <w:rPr>
            <w:noProof/>
            <w:webHidden/>
          </w:rPr>
          <w:t>27</w:t>
        </w:r>
        <w:r w:rsidR="00110291">
          <w:rPr>
            <w:noProof/>
            <w:webHidden/>
          </w:rPr>
          <w:fldChar w:fldCharType="end"/>
        </w:r>
      </w:hyperlink>
    </w:p>
    <w:p w14:paraId="59E6DE3E" w14:textId="30BD2CE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4E4C22">
          <w:rPr>
            <w:noProof/>
            <w:webHidden/>
          </w:rPr>
          <w:t>28</w:t>
        </w:r>
        <w:r w:rsidR="00110291">
          <w:rPr>
            <w:noProof/>
            <w:webHidden/>
          </w:rPr>
          <w:fldChar w:fldCharType="end"/>
        </w:r>
      </w:hyperlink>
    </w:p>
    <w:p w14:paraId="08E8D29C" w14:textId="3871AACF"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4E4C22">
          <w:rPr>
            <w:noProof/>
            <w:webHidden/>
          </w:rPr>
          <w:t>57</w:t>
        </w:r>
        <w:r w:rsidR="00110291">
          <w:rPr>
            <w:noProof/>
            <w:webHidden/>
          </w:rPr>
          <w:fldChar w:fldCharType="end"/>
        </w:r>
      </w:hyperlink>
    </w:p>
    <w:p w14:paraId="66E4553B" w14:textId="0FECC1E5"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4E4C22">
          <w:rPr>
            <w:noProof/>
            <w:webHidden/>
          </w:rPr>
          <w:t>59</w:t>
        </w:r>
        <w:r w:rsidR="00110291">
          <w:rPr>
            <w:noProof/>
            <w:webHidden/>
          </w:rPr>
          <w:fldChar w:fldCharType="end"/>
        </w:r>
      </w:hyperlink>
    </w:p>
    <w:p w14:paraId="60A698DD" w14:textId="3E5C0401"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4E4C22">
          <w:rPr>
            <w:noProof/>
            <w:webHidden/>
          </w:rPr>
          <w:t>60</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r w:rsidR="006554C7">
        <w:t>mikroserwisów</w:t>
      </w:r>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791A12BD"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4E4C22" w:rsidRPr="00DE1891">
        <w:t xml:space="preserve">Rysunek </w:t>
      </w:r>
      <w:r w:rsidR="004E4C22">
        <w:rPr>
          <w:noProof/>
        </w:rPr>
        <w:t>1</w:t>
      </w:r>
      <w:r>
        <w:fldChar w:fldCharType="end"/>
      </w:r>
      <w:r>
        <w:t>.</w:t>
      </w:r>
    </w:p>
    <w:p w14:paraId="4148F5AD" w14:textId="5DA18DBE"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4E4C22">
        <w:t xml:space="preserve">Rysunek </w:t>
      </w:r>
      <w:r w:rsidR="004E4C22">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01D00032" w:rsidR="00D468F1" w:rsidRPr="008A610A" w:rsidRDefault="00D468F1" w:rsidP="00D468F1">
      <w:pPr>
        <w:pStyle w:val="Rysunek"/>
        <w:jc w:val="both"/>
      </w:pPr>
      <w:bookmarkStart w:id="6" w:name="_Ref102490290"/>
      <w:bookmarkStart w:id="7" w:name="_Toc104128607"/>
      <w:bookmarkStart w:id="8" w:name="_Ref102490333"/>
      <w:r w:rsidRPr="00DE1891">
        <w:t xml:space="preserve">Rysunek </w:t>
      </w:r>
      <w:fldSimple w:instr=" SEQ Rysunek \* ARABIC ">
        <w:r w:rsidR="006365D4">
          <w:rPr>
            <w:noProof/>
          </w:rPr>
          <w:t>1</w:t>
        </w:r>
      </w:fldSimple>
      <w:bookmarkEnd w:id="8"/>
      <w:r w:rsidRPr="00DE1891">
        <w:t xml:space="preserve"> Składniki majątku trwałego gospodarstwa domowego</w:t>
      </w:r>
      <w:bookmarkEnd w:id="6"/>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7"/>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6CC792D0" w:rsidR="00352B9D" w:rsidRDefault="00352B9D" w:rsidP="00134BBF">
      <w:pPr>
        <w:pStyle w:val="Rysunek"/>
        <w:spacing w:after="360"/>
      </w:pPr>
      <w:bookmarkStart w:id="9" w:name="_Toc104128608"/>
      <w:bookmarkStart w:id="10" w:name="_Ref103536512"/>
      <w:r>
        <w:t xml:space="preserve">Rysunek </w:t>
      </w:r>
      <w:fldSimple w:instr=" SEQ Rysunek \* ARABIC ">
        <w:r w:rsidR="006365D4">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9"/>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1" w:name="_Toc122115571"/>
      <w:r>
        <w:t>Budżet gospodarstwa domowego</w:t>
      </w:r>
      <w:bookmarkEnd w:id="11"/>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38BCD679" w14:textId="77777777" w:rsidR="004E4C22" w:rsidRDefault="006A0DF2" w:rsidP="004E4C22">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309725C6" w:rsidR="006A0DF2" w:rsidRDefault="004E4C22" w:rsidP="00E01EEB">
      <w:r w:rsidRPr="004E4C22">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2" w:name="_Ref103536930"/>
    </w:p>
    <w:p w14:paraId="7C8E0E9A" w14:textId="229BFB47" w:rsidR="008624C3" w:rsidRPr="008624C3" w:rsidRDefault="00AF4F0C" w:rsidP="008624C3">
      <w:pPr>
        <w:pStyle w:val="Akapitzwciciem"/>
        <w:spacing w:before="120" w:after="240"/>
        <w:jc w:val="center"/>
        <w:rPr>
          <w:i/>
          <w:iCs/>
        </w:rPr>
      </w:pPr>
      <w:bookmarkStart w:id="13"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4E4C22">
        <w:rPr>
          <w:i/>
          <w:iCs/>
          <w:noProof/>
        </w:rPr>
        <w:t>1</w:t>
      </w:r>
      <w:r w:rsidRPr="008624C3">
        <w:rPr>
          <w:i/>
          <w:iCs/>
        </w:rPr>
        <w:fldChar w:fldCharType="end"/>
      </w:r>
      <w:bookmarkEnd w:id="12"/>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3"/>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4" w:name="_Toc122115572"/>
      <w:r>
        <w:lastRenderedPageBreak/>
        <w:t>Rachunek przepływów pieniężnych</w:t>
      </w:r>
      <w:bookmarkEnd w:id="14"/>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5" w:name="_Toc122115573"/>
      <w:r>
        <w:t>Zarządzanie majątkiem</w:t>
      </w:r>
      <w:bookmarkEnd w:id="15"/>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6" w:name="_Toc122115574"/>
      <w:r>
        <w:t>Zarządzanie budżetem</w:t>
      </w:r>
      <w:r w:rsidR="004C414F">
        <w:t xml:space="preserve"> i przepływami pieniężnymi</w:t>
      </w:r>
      <w:bookmarkEnd w:id="16"/>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7" w:name="_Toc122115575"/>
      <w:r>
        <w:t>Rola planowania w finansach domowych</w:t>
      </w:r>
      <w:bookmarkEnd w:id="17"/>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8" w:name="_Toc122115576"/>
      <w:r>
        <w:t>Realizacja i kontrolowanie planu finansowego</w:t>
      </w:r>
      <w:bookmarkEnd w:id="18"/>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natychmist po wykryciu nadmiernego odchylenia od stanu pożądanego.</w:t>
      </w:r>
    </w:p>
    <w:p w14:paraId="0C7F1F8A" w14:textId="37AE7383" w:rsidR="000A0891" w:rsidRDefault="00160E5C" w:rsidP="000A0891">
      <w:pPr>
        <w:pStyle w:val="Nagwek2"/>
      </w:pPr>
      <w:bookmarkStart w:id="19"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19"/>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0" w:name="_Toc122115578"/>
      <w:r w:rsidR="001000E7">
        <w:lastRenderedPageBreak/>
        <w:t>Analiza istniejących rozwiązań</w:t>
      </w:r>
      <w:bookmarkEnd w:id="20"/>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1" w:name="_Toc122115579"/>
      <w:r>
        <w:t>Kryteria analizy porównawczej</w:t>
      </w:r>
      <w:bookmarkEnd w:id="21"/>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2" w:name="_Toc122115580"/>
      <w:r>
        <w:lastRenderedPageBreak/>
        <w:t xml:space="preserve">Aplikacja </w:t>
      </w:r>
      <w:r w:rsidR="00D529C9">
        <w:t xml:space="preserve">Money </w:t>
      </w:r>
      <w:r w:rsidR="00D529C9" w:rsidRPr="002A0A25">
        <w:t>Manager</w:t>
      </w:r>
      <w:bookmarkEnd w:id="22"/>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78E6A868" w:rsidR="00C7042B" w:rsidRPr="00BC7903" w:rsidRDefault="00C7042B" w:rsidP="00C7042B">
      <w:pPr>
        <w:pStyle w:val="Rysunek"/>
        <w:rPr>
          <w:iCs/>
        </w:rPr>
      </w:pPr>
      <w:bookmarkStart w:id="23" w:name="_Ref103193948"/>
      <w:bookmarkStart w:id="24" w:name="_Toc104128609"/>
      <w:r>
        <w:t xml:space="preserve">Rysunek </w:t>
      </w:r>
      <w:fldSimple w:instr=" SEQ Rysunek \* ARABIC ">
        <w:r w:rsidR="006365D4">
          <w:rPr>
            <w:noProof/>
          </w:rPr>
          <w:t>3</w:t>
        </w:r>
      </w:fldSimple>
      <w:bookmarkStart w:id="25" w:name="_Ref103193939"/>
      <w:bookmarkEnd w:id="23"/>
      <w:r>
        <w:t xml:space="preserve"> Widok ekranu wydatków aplikacji mobilnej </w:t>
      </w:r>
      <w:r w:rsidRPr="0044632C">
        <w:t>Finanse, przychody i wydatki, planowanie budżetu</w:t>
      </w:r>
      <w:bookmarkEnd w:id="24"/>
      <w:bookmarkEnd w:id="25"/>
    </w:p>
    <w:p w14:paraId="098A2559" w14:textId="77777777" w:rsidR="00C7042B" w:rsidRDefault="00C7042B" w:rsidP="00C7042B">
      <w:pPr>
        <w:pStyle w:val="Akapitzwciciem"/>
        <w:rPr>
          <w:iCs/>
        </w:rPr>
      </w:pPr>
    </w:p>
    <w:p w14:paraId="6EB1157A" w14:textId="465C87B8"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4E4C22">
        <w:t xml:space="preserve">Rysunek </w:t>
      </w:r>
      <w:r w:rsidR="004E4C22">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6" w:name="_Toc122115581"/>
      <w:r>
        <w:t xml:space="preserve">Aplikacja </w:t>
      </w:r>
      <w:r w:rsidR="002A0A25">
        <w:t>Easy Budget</w:t>
      </w:r>
      <w:bookmarkEnd w:id="26"/>
    </w:p>
    <w:p w14:paraId="1FD35CC2" w14:textId="5491004A"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4E4C22">
        <w:t xml:space="preserve">Rysunek </w:t>
      </w:r>
      <w:r w:rsidR="004E4C22">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60EDB58F" w:rsidR="00F63626" w:rsidRDefault="00F63626" w:rsidP="00F63626">
      <w:pPr>
        <w:pStyle w:val="Rysunek"/>
      </w:pPr>
      <w:bookmarkStart w:id="27" w:name="_Toc104128610"/>
      <w:r>
        <w:t xml:space="preserve">Rysunek </w:t>
      </w:r>
      <w:fldSimple w:instr=" SEQ Rysunek \* ARABIC ">
        <w:r w:rsidR="006365D4">
          <w:rPr>
            <w:noProof/>
          </w:rPr>
          <w:t>4</w:t>
        </w:r>
      </w:fldSimple>
      <w:r>
        <w:t xml:space="preserve"> Przykładowy ekran aplikacji internetowej Easy Budget</w:t>
      </w:r>
      <w:bookmarkEnd w:id="27"/>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8" w:name="_Toc122115582"/>
      <w:r>
        <w:t>Aplikacja Wallet</w:t>
      </w:r>
      <w:bookmarkEnd w:id="28"/>
    </w:p>
    <w:p w14:paraId="612EE329" w14:textId="05B82AE3"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4E4C22">
        <w:t xml:space="preserve">Rysunek </w:t>
      </w:r>
      <w:r w:rsidR="004E4C22">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01C40C9E" w:rsidR="00551903" w:rsidRDefault="005D50E7" w:rsidP="005D50E7">
      <w:pPr>
        <w:pStyle w:val="Legenda"/>
      </w:pPr>
      <w:bookmarkStart w:id="29" w:name="_Toc104128611"/>
      <w:bookmarkStart w:id="30" w:name="_Ref103520496"/>
      <w:r>
        <w:t xml:space="preserve">Rysunek </w:t>
      </w:r>
      <w:fldSimple w:instr=" SEQ Rysunek \* ARABIC ">
        <w:r w:rsidR="006365D4">
          <w:rPr>
            <w:noProof/>
          </w:rPr>
          <w:t>5</w:t>
        </w:r>
      </w:fldSimple>
      <w:bookmarkEnd w:id="30"/>
      <w:r>
        <w:t xml:space="preserve"> Ekran tablicy zestawień aplikacji Wallet firmy BudgetBakers</w:t>
      </w:r>
      <w:bookmarkEnd w:id="29"/>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1" w:name="_Toc122115583"/>
      <w:r>
        <w:t xml:space="preserve">Aplikacja </w:t>
      </w:r>
      <w:r w:rsidR="00136598">
        <w:t>Kontomierz</w:t>
      </w:r>
      <w:bookmarkEnd w:id="31"/>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79C46D85"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4E4C22">
        <w:t xml:space="preserve">Rysunek </w:t>
      </w:r>
      <w:r w:rsidR="004E4C22">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66322AF7" w:rsidR="007F5D64" w:rsidRDefault="007F5D64" w:rsidP="00966045">
      <w:pPr>
        <w:pStyle w:val="Rysunek"/>
      </w:pPr>
      <w:bookmarkStart w:id="32" w:name="_Toc104128612"/>
      <w:bookmarkStart w:id="33" w:name="_Ref103457702"/>
      <w:r>
        <w:t xml:space="preserve">Rysunek </w:t>
      </w:r>
      <w:fldSimple w:instr=" SEQ Rysunek \* ARABIC ">
        <w:r w:rsidR="006365D4">
          <w:rPr>
            <w:noProof/>
          </w:rPr>
          <w:t>6</w:t>
        </w:r>
      </w:fldSimple>
      <w:bookmarkEnd w:id="33"/>
      <w:r>
        <w:t xml:space="preserve"> Widok ekranu „</w:t>
      </w:r>
      <w:r w:rsidR="00B472BD">
        <w:t>Konta</w:t>
      </w:r>
      <w:r>
        <w:t>”</w:t>
      </w:r>
      <w:r w:rsidR="00B472BD">
        <w:t xml:space="preserve"> w zakładce „Analizuj”</w:t>
      </w:r>
      <w:r>
        <w:t xml:space="preserve"> aplikacji internetowej Kontomierz</w:t>
      </w:r>
      <w:bookmarkEnd w:id="32"/>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051375B7" w:rsidR="00676EF4" w:rsidRDefault="002E20DF" w:rsidP="00E560EF">
      <w:pPr>
        <w:pStyle w:val="Rysunek"/>
      </w:pPr>
      <w:bookmarkStart w:id="34" w:name="_Toc104128613"/>
      <w:bookmarkStart w:id="35" w:name="_Ref103514543"/>
      <w:r>
        <w:t xml:space="preserve">Rysunek </w:t>
      </w:r>
      <w:fldSimple w:instr=" SEQ Rysunek \* ARABIC ">
        <w:r w:rsidR="006365D4">
          <w:rPr>
            <w:noProof/>
          </w:rPr>
          <w:t>7</w:t>
        </w:r>
      </w:fldSimple>
      <w:bookmarkEnd w:id="35"/>
      <w:r>
        <w:t xml:space="preserve"> Ekran planowania wydatków aplikacji Kontomierz</w:t>
      </w:r>
      <w:bookmarkEnd w:id="34"/>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6" w:name="_Toc122115584"/>
      <w:r>
        <w:lastRenderedPageBreak/>
        <w:t>Podsumowanie</w:t>
      </w:r>
      <w:bookmarkEnd w:id="36"/>
    </w:p>
    <w:p w14:paraId="04ED2F55" w14:textId="1DABE964"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4E4C22">
        <w:t xml:space="preserve">Tabela </w:t>
      </w:r>
      <w:r w:rsidR="004E4C22">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3F0F4E05" w:rsidR="00750132" w:rsidRPr="00750132" w:rsidRDefault="00765E83" w:rsidP="00765E83">
      <w:pPr>
        <w:pStyle w:val="OpisTabeli"/>
      </w:pPr>
      <w:bookmarkStart w:id="37" w:name="_Ref103533684"/>
      <w:bookmarkStart w:id="38" w:name="_Ref103533676"/>
      <w:bookmarkStart w:id="39" w:name="_Toc104128601"/>
      <w:r>
        <w:lastRenderedPageBreak/>
        <w:t xml:space="preserve">Tabela </w:t>
      </w:r>
      <w:fldSimple w:instr=" SEQ Tabela \* ARABIC ">
        <w:r w:rsidR="004E4C22">
          <w:rPr>
            <w:noProof/>
          </w:rPr>
          <w:t>2</w:t>
        </w:r>
      </w:fldSimple>
      <w:bookmarkEnd w:id="37"/>
      <w:r>
        <w:t xml:space="preserve"> Porównanie funkcji wybranych </w:t>
      </w:r>
      <w:r w:rsidR="00ED0ABC">
        <w:t>aplikacji</w:t>
      </w:r>
      <w:r>
        <w:t xml:space="preserve"> do zarządzania finansami domowymi</w:t>
      </w:r>
      <w:bookmarkEnd w:id="38"/>
      <w:bookmarkEnd w:id="39"/>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ele"/>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ele"/>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0" w:name="_Toc122115585"/>
      <w:r>
        <w:lastRenderedPageBreak/>
        <w:t>Koncepcja własnego rozwiązania</w:t>
      </w:r>
      <w:bookmarkEnd w:id="40"/>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1" w:name="_Toc122115586"/>
      <w:r>
        <w:t>Koncepcja rozwiązania użytkowego</w:t>
      </w:r>
      <w:bookmarkEnd w:id="41"/>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2" w:name="_Toc122115587"/>
      <w:r>
        <w:t>Koncepcja rozwiązania technicznego</w:t>
      </w:r>
      <w:bookmarkEnd w:id="42"/>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0D4035E8"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4E4C22" w:rsidRPr="009A4920">
        <w:t xml:space="preserve">Tabela </w:t>
      </w:r>
      <w:r w:rsidR="004E4C22">
        <w:rPr>
          <w:noProof/>
        </w:rPr>
        <w:t>3</w:t>
      </w:r>
      <w:r w:rsidR="005C268A">
        <w:fldChar w:fldCharType="end"/>
      </w:r>
      <w:r w:rsidR="005C268A">
        <w:t>.</w:t>
      </w:r>
      <w:r w:rsidR="00707C84">
        <w:t xml:space="preserve"> </w:t>
      </w:r>
      <w:r w:rsidR="009C65B3">
        <w:t xml:space="preserve"> </w:t>
      </w:r>
    </w:p>
    <w:p w14:paraId="3D2B77B1" w14:textId="51618D4B" w:rsidR="00C92119" w:rsidRPr="009A4920" w:rsidRDefault="00C92119" w:rsidP="009A4920">
      <w:pPr>
        <w:pStyle w:val="Rysunek"/>
      </w:pPr>
      <w:bookmarkStart w:id="43" w:name="_Ref104125009"/>
      <w:bookmarkStart w:id="44" w:name="_Toc104128602"/>
      <w:r w:rsidRPr="009A4920">
        <w:t xml:space="preserve">Tabela </w:t>
      </w:r>
      <w:fldSimple w:instr=" SEQ Tabela \* ARABIC ">
        <w:r w:rsidR="004E4C22">
          <w:rPr>
            <w:noProof/>
          </w:rPr>
          <w:t>3</w:t>
        </w:r>
      </w:fldSimple>
      <w:bookmarkEnd w:id="43"/>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4"/>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mikroserwisowa, zapewniająca zarówno modularność jaki wysoką skalowalność aplikacji, a przy tym dobrze </w:t>
      </w:r>
      <w:r w:rsidR="00FF1EF7">
        <w:t>nadającą</w:t>
      </w:r>
      <w:r w:rsidR="001E7C0B">
        <w:t xml:space="preserve"> się do stworzenia aplikacji w modelu headless software. Systemy mikroserwisowe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automatyczne, bazujące na danych o ruchu w poszczególnych mikroserwisach). Sprawia to</w:t>
      </w:r>
      <w:r w:rsidR="00FF1EF7">
        <w:t>,</w:t>
      </w:r>
      <w:r w:rsidR="001E7C0B">
        <w:t xml:space="preserve"> że projektowany system mikroserwisowy będzie mógł być potraktowany jako natywne rozwiązanie chmurowe</w:t>
      </w:r>
      <w:r w:rsidR="00536BC3">
        <w:t xml:space="preserve"> (</w:t>
      </w:r>
      <w:r w:rsidR="00B47877">
        <w:t xml:space="preserve">ang. </w:t>
      </w:r>
      <w:r w:rsidR="00536BC3">
        <w:t>Cloud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powiązania typu punkt-punkt – mikrousługi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konieczność dostępu do danych powiązanych z implementacją – chociaż istnieją strategie minimalizujące, mikroserwisy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trudność w testowaniu – ponieważ każda mikrosługa wymaga do działania szeregu innych usług zależnych, testy integracyjne będą przez to utrudnione</w:t>
      </w:r>
      <w:r w:rsidR="006F0AAD">
        <w:t>.</w:t>
      </w:r>
    </w:p>
    <w:p w14:paraId="41794A9C" w14:textId="68B0BFF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4E4C22">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poszczególną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mikroserwisów,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 xml:space="preserve">diagramy przypadków użycia (ang. „use case”).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ej nierelacyjnej bazy danych, opis struktury danych,oraz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przesyłanie danych z przeglądarki do mikroserwisów oraz z mikroserwisów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r>
        <w:t>OpenID oraz OAuth 2.0 i metody Authorization Code.</w:t>
      </w:r>
    </w:p>
    <w:p w14:paraId="250501CF" w14:textId="2F6C8A8B" w:rsidR="00B82655" w:rsidRDefault="00B82655" w:rsidP="00B82655">
      <w:pPr>
        <w:pStyle w:val="Akapitzwciciem"/>
        <w:numPr>
          <w:ilvl w:val="1"/>
          <w:numId w:val="20"/>
        </w:numPr>
      </w:pPr>
      <w:r>
        <w:t>delegowanie przechowywania danych wrażliwych do zewnętrznego systemu, będącego dostawcą tożsamości np. systemu Keycloak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5468D805" w:rsidR="00607ADE" w:rsidRDefault="00607ADE" w:rsidP="00C85F16">
      <w:pPr>
        <w:pStyle w:val="Akapitzwciciem"/>
        <w:numPr>
          <w:ilvl w:val="1"/>
          <w:numId w:val="20"/>
        </w:numPr>
      </w:pPr>
      <w:r>
        <w:t>wszystkie komponenty systemu zaprojektowane i zbudowane w sposób umożliwiający uruchomienie ich w kontenerach z wykorzystaniem systemu Docker i/lub Kubernetes,</w:t>
      </w:r>
    </w:p>
    <w:p w14:paraId="39E913F7" w14:textId="3536B129" w:rsidR="00B82655" w:rsidRDefault="00C85F16" w:rsidP="003B1E7F">
      <w:pPr>
        <w:pStyle w:val="Nagwek3"/>
      </w:pPr>
      <w:r>
        <w:t>Diagramy przypadków użycia</w:t>
      </w:r>
    </w:p>
    <w:p w14:paraId="0E37375B" w14:textId="4C71079D"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4E4C22">
        <w:t xml:space="preserve">Rysunek </w:t>
      </w:r>
      <w:r w:rsidR="004E4C22">
        <w:rPr>
          <w:noProof/>
        </w:rPr>
        <w:t>8</w:t>
      </w:r>
      <w:r w:rsidR="004E4C22">
        <w:t xml:space="preserve"> </w:t>
      </w:r>
      <w:r w:rsidR="004E4C22">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428C7A99" w:rsidR="006A3AC3" w:rsidRDefault="003B1E7F" w:rsidP="008D2D33">
      <w:pPr>
        <w:pStyle w:val="Legenda"/>
      </w:pPr>
      <w:bookmarkStart w:id="45" w:name="_Ref122207659"/>
      <w:r>
        <w:t xml:space="preserve">Rysunek </w:t>
      </w:r>
      <w:fldSimple w:instr=" SEQ Rysunek \* ARABIC ">
        <w:r w:rsidR="006365D4">
          <w:rPr>
            <w:noProof/>
          </w:rPr>
          <w:t>8</w:t>
        </w:r>
      </w:fldSimple>
      <w:r>
        <w:t xml:space="preserve"> Diagramy przypadków użycia przygotowane na podstawie wymagań funkcjonalnych.</w:t>
      </w:r>
      <w:bookmarkEnd w:id="45"/>
    </w:p>
    <w:p w14:paraId="20741B7F" w14:textId="2615C764" w:rsidR="008D2D33" w:rsidRDefault="008D2D33" w:rsidP="008D2D33">
      <w:pPr>
        <w:pStyle w:val="Nagwek2"/>
        <w:ind w:left="578" w:hanging="578"/>
      </w:pPr>
      <w:bookmarkStart w:id="46" w:name="_Ref122286291"/>
      <w:r>
        <w:t>Architektura systemu</w:t>
      </w:r>
      <w:bookmarkEnd w:id="46"/>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w:t>
      </w:r>
      <w:r w:rsidR="002B2025">
        <w:lastRenderedPageBreak/>
        <w:t>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7760170B"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4E4C22">
        <w:t xml:space="preserve">Rysunek </w:t>
      </w:r>
      <w:r w:rsidR="004E4C22">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06620DBC" w:rsidR="00230F8E" w:rsidRDefault="00227519" w:rsidP="00230F8E">
      <w:pPr>
        <w:pStyle w:val="Legenda"/>
      </w:pPr>
      <w:bookmarkStart w:id="47" w:name="_Ref122259090"/>
      <w:r>
        <w:t xml:space="preserve">Rysunek </w:t>
      </w:r>
      <w:fldSimple w:instr=" SEQ Rysunek \* ARABIC ">
        <w:r w:rsidR="006365D4">
          <w:rPr>
            <w:noProof/>
          </w:rPr>
          <w:t>9</w:t>
        </w:r>
      </w:fldSimple>
      <w:bookmarkEnd w:id="47"/>
      <w:r>
        <w:t xml:space="preserve"> Architektura systemu aplikacji Simple</w:t>
      </w:r>
      <w:r w:rsidR="00A42118">
        <w:t xml:space="preserve"> B</w:t>
      </w:r>
      <w:r>
        <w:t>ills.</w:t>
      </w:r>
    </w:p>
    <w:p w14:paraId="550B1154" w14:textId="0CA6381C" w:rsidR="0021748C" w:rsidRDefault="00230F8E" w:rsidP="000A0EB8">
      <w:pPr>
        <w:pStyle w:val="Nagwek2"/>
      </w:pPr>
      <w:r>
        <w:t>Architektura mikroserwisów</w:t>
      </w:r>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5DC914E3"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4E4C22">
        <w:t xml:space="preserve">Rysunek </w:t>
      </w:r>
      <w:r w:rsidR="004E4C22">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27CD1BEE" w:rsidR="008B7C83" w:rsidRDefault="008B7C83" w:rsidP="008B7C83">
      <w:pPr>
        <w:pStyle w:val="Legenda"/>
      </w:pPr>
      <w:bookmarkStart w:id="48" w:name="_Ref122272641"/>
      <w:r>
        <w:t xml:space="preserve">Rysunek </w:t>
      </w:r>
      <w:fldSimple w:instr=" SEQ Rysunek \* ARABIC ">
        <w:r w:rsidR="006365D4">
          <w:rPr>
            <w:noProof/>
          </w:rPr>
          <w:t>10</w:t>
        </w:r>
      </w:fldSimple>
      <w:bookmarkEnd w:id="48"/>
      <w:r>
        <w:t xml:space="preserve"> Architektura warstwowa zastosowana w mikroserwisach.</w:t>
      </w:r>
    </w:p>
    <w:p w14:paraId="15F3D101" w14:textId="25471BA2" w:rsidR="00010DE1" w:rsidRDefault="00010DE1" w:rsidP="00010DE1">
      <w:pPr>
        <w:pStyle w:val="Nagwek2"/>
      </w:pPr>
      <w:r>
        <w:t xml:space="preserve">Metody i narzędzia zastosowane </w:t>
      </w:r>
      <w:r w:rsidR="00321450">
        <w:t>do budowy aplikacji działającej w przeglądarce</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w:t>
      </w:r>
      <w:r w:rsidR="000A245E">
        <w:lastRenderedPageBreak/>
        <w:t>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3FE4A5EE" w:rsidR="0047131E" w:rsidRDefault="003019FB" w:rsidP="003019FB">
      <w:pPr>
        <w:pStyle w:val="Legenda"/>
      </w:pPr>
      <w:r>
        <w:t xml:space="preserve">Tabela </w:t>
      </w:r>
      <w:fldSimple w:instr=" SEQ Tabela \* ARABIC ">
        <w:r w:rsidR="004E4C22">
          <w:rPr>
            <w:noProof/>
          </w:rPr>
          <w:t>4</w:t>
        </w:r>
      </w:fldSimple>
      <w:r>
        <w:t xml:space="preserve"> Lista </w:t>
      </w:r>
      <w:r w:rsidR="00E969BB">
        <w:t xml:space="preserve">najważniejszych </w:t>
      </w:r>
      <w:r>
        <w:t xml:space="preserve">bibliotek zastosowanych w aplikacji </w:t>
      </w:r>
      <w:r w:rsidR="00A42118">
        <w:t>Simple Bills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1DE38E6D" w:rsidR="00E76ECC" w:rsidRDefault="00E76ECC" w:rsidP="00E76ECC">
      <w:pPr>
        <w:pStyle w:val="Nagwek2"/>
      </w:pPr>
      <w:r>
        <w:t xml:space="preserve">Metody i narzędzia </w:t>
      </w:r>
      <w:r w:rsidR="0030041E">
        <w:t>zastosowane do budowy mikroserwisów działających po stronie serwera</w:t>
      </w:r>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W implementacji serwisów wykorzystano również biblioteki narzędziowe Apache Commons Lang 3.</w:t>
      </w:r>
      <w:r w:rsidR="00346650">
        <w:t xml:space="preserve"> </w:t>
      </w:r>
    </w:p>
    <w:p w14:paraId="3F4EB8BC" w14:textId="57DC77DB" w:rsidR="00025DEF" w:rsidRDefault="00025DEF" w:rsidP="00025DEF">
      <w:pPr>
        <w:pStyle w:val="Legenda"/>
      </w:pPr>
      <w:r>
        <w:t xml:space="preserve">Tabela </w:t>
      </w:r>
      <w:fldSimple w:instr=" SEQ Tabela \* ARABIC ">
        <w:r w:rsidR="004E4C22">
          <w:rPr>
            <w:noProof/>
          </w:rPr>
          <w:t>5</w:t>
        </w:r>
      </w:fldSimple>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lastRenderedPageBreak/>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Oprócz standardowych bibliotek dostępnych w ramach zestawu bibliotek SpringBoot, opracowano również własną bibliotekę Simple Bills Commons, która zawiera narzędzia wykorzystywane we wszystkich trzech mikroserwisach. Biblioteka Simple Bills Commons zawiera również modele danych oraz obiekty DTO (Data Transansfer Object) stanowiące interfejs wymiany danych pomiędzy mikroserwisami, a także wspólne narzędzia wykorzystywane poszczególnych mikroserwisach w tym konwertery danych.</w:t>
      </w:r>
    </w:p>
    <w:p w14:paraId="5B50640C" w14:textId="255EA38B" w:rsidR="00025DEF" w:rsidRDefault="008C1043" w:rsidP="005A4897">
      <w:pPr>
        <w:pStyle w:val="Akapitzwciciem"/>
      </w:pPr>
      <w:r>
        <w:lastRenderedPageBreak/>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lastRenderedPageBreak/>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6C6E0F33"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4E4C22">
        <w:t xml:space="preserve">Rysunek </w:t>
      </w:r>
      <w:r w:rsidR="004E4C22">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5AB30C78" w:rsidR="007D6156" w:rsidRDefault="007D6156" w:rsidP="007D6156">
      <w:pPr>
        <w:pStyle w:val="Legenda"/>
      </w:pPr>
      <w:bookmarkStart w:id="49" w:name="_Ref122379576"/>
      <w:r>
        <w:t xml:space="preserve">Rysunek </w:t>
      </w:r>
      <w:fldSimple w:instr=" SEQ Rysunek \* ARABIC ">
        <w:r w:rsidR="006365D4">
          <w:rPr>
            <w:noProof/>
          </w:rPr>
          <w:t>11</w:t>
        </w:r>
      </w:fldSimple>
      <w:bookmarkEnd w:id="49"/>
      <w:r>
        <w:t xml:space="preserve"> Model </w:t>
      </w:r>
      <w:r w:rsidR="00246184">
        <w:t xml:space="preserve">bazy </w:t>
      </w:r>
      <w:r>
        <w:t>danych mikroserwisu Transaction management.</w:t>
      </w:r>
    </w:p>
    <w:p w14:paraId="25CDACCC" w14:textId="4E9DA130" w:rsidR="007D6156" w:rsidRDefault="007D6156" w:rsidP="007D6156">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w:t>
      </w:r>
      <w:r>
        <w:lastRenderedPageBreak/>
        <w:t xml:space="preserve">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05D1AFB2" w:rsidR="00497516" w:rsidRDefault="00DE06DC" w:rsidP="00497516">
      <w:pPr>
        <w:pStyle w:val="Legenda"/>
      </w:pPr>
      <w:r>
        <w:t xml:space="preserve">Rysunek </w:t>
      </w:r>
      <w:fldSimple w:instr=" SEQ Rysunek \* ARABIC ">
        <w:r w:rsidR="006365D4">
          <w:rPr>
            <w:noProof/>
          </w:rPr>
          <w:t>12</w:t>
        </w:r>
      </w:fldSimple>
      <w:r>
        <w:t xml:space="preserve"> Schemat kolekcji transaction</w:t>
      </w:r>
    </w:p>
    <w:p w14:paraId="4B3A9C3A" w14:textId="7132841D" w:rsidR="00497516" w:rsidRDefault="00497516" w:rsidP="00497516">
      <w:pPr>
        <w:pStyle w:val="Akapitzwciciem"/>
      </w:pPr>
      <w:r>
        <w:lastRenderedPageBreak/>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474AB812"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4E4C22">
        <w:t xml:space="preserve">Rysunek </w:t>
      </w:r>
      <w:r w:rsidR="004E4C22">
        <w:rPr>
          <w:noProof/>
        </w:rPr>
        <w:t>13</w:t>
      </w:r>
      <w:r>
        <w:fldChar w:fldCharType="end"/>
      </w:r>
      <w:r>
        <w:t>.</w:t>
      </w:r>
    </w:p>
    <w:p w14:paraId="19451F52" w14:textId="6B144578"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4E4C22">
        <w:t xml:space="preserve">Rysunek </w:t>
      </w:r>
      <w:r w:rsidR="004E4C22">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4E4C22">
        <w:t xml:space="preserve">Rysunek </w:t>
      </w:r>
      <w:r w:rsidR="004E4C22">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658AC970" w:rsidR="005D2702" w:rsidRDefault="005D2702" w:rsidP="005D2702">
      <w:pPr>
        <w:pStyle w:val="Legenda"/>
      </w:pPr>
      <w:bookmarkStart w:id="50" w:name="_Ref122381318"/>
      <w:r>
        <w:t xml:space="preserve">Rysunek </w:t>
      </w:r>
      <w:fldSimple w:instr=" SEQ Rysunek \* ARABIC ">
        <w:r w:rsidR="006365D4">
          <w:rPr>
            <w:noProof/>
          </w:rPr>
          <w:t>13</w:t>
        </w:r>
      </w:fldSimple>
      <w:bookmarkEnd w:id="50"/>
      <w:r>
        <w:t xml:space="preserve"> Widok przykładowego obiekty transaction</w:t>
      </w:r>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05236D34" w:rsidR="00246184" w:rsidRDefault="00246184" w:rsidP="009D6BA7">
      <w:pPr>
        <w:pStyle w:val="Legenda"/>
      </w:pPr>
      <w:bookmarkStart w:id="51" w:name="_Ref122460023"/>
      <w:r>
        <w:t xml:space="preserve">Rysunek </w:t>
      </w:r>
      <w:fldSimple w:instr=" SEQ Rysunek \* ARABIC ">
        <w:r w:rsidR="006365D4">
          <w:rPr>
            <w:noProof/>
          </w:rPr>
          <w:t>14</w:t>
        </w:r>
      </w:fldSimple>
      <w:bookmarkEnd w:id="51"/>
      <w:r>
        <w:t xml:space="preserve"> Model bazy danych mikroserwisu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7F169792" w:rsidR="008B4865" w:rsidRDefault="008B4865" w:rsidP="008B4865">
      <w:pPr>
        <w:pStyle w:val="Legenda"/>
      </w:pPr>
      <w:bookmarkStart w:id="52" w:name="_Ref122460027"/>
      <w:r>
        <w:t xml:space="preserve">Rysunek </w:t>
      </w:r>
      <w:fldSimple w:instr=" SEQ Rysunek \* ARABIC ">
        <w:r w:rsidR="006365D4">
          <w:rPr>
            <w:noProof/>
          </w:rPr>
          <w:t>15</w:t>
        </w:r>
      </w:fldSimple>
      <w:bookmarkEnd w:id="52"/>
      <w:r>
        <w:t xml:space="preserve"> Model bazy danych mikroserwisu Asset Management</w:t>
      </w:r>
      <w:r w:rsidR="007B47C1">
        <w:t>.</w:t>
      </w:r>
    </w:p>
    <w:p w14:paraId="185660EE" w14:textId="30A5D724" w:rsidR="00AC39E2" w:rsidRDefault="00AC39E2" w:rsidP="00AC39E2">
      <w:pPr>
        <w:pStyle w:val="Nagwek2"/>
      </w:pPr>
      <w:r>
        <w:lastRenderedPageBreak/>
        <w:t>Projekt interfejsu użytkownika</w:t>
      </w:r>
    </w:p>
    <w:p w14:paraId="653B5C9D" w14:textId="6D3240F4"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4E4C22">
        <w:t xml:space="preserve">Rysunek </w:t>
      </w:r>
      <w:r w:rsidR="004E4C22">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2079106B" w:rsidR="001121CA" w:rsidRDefault="001121CA" w:rsidP="001121CA">
      <w:pPr>
        <w:pStyle w:val="Legenda"/>
      </w:pPr>
      <w:bookmarkStart w:id="53" w:name="_Ref122465759"/>
      <w:r>
        <w:t xml:space="preserve">Rysunek </w:t>
      </w:r>
      <w:fldSimple w:instr=" SEQ Rysunek \* ARABIC ">
        <w:r w:rsidR="006365D4">
          <w:rPr>
            <w:noProof/>
          </w:rPr>
          <w:t>16</w:t>
        </w:r>
      </w:fldSimple>
      <w:bookmarkEnd w:id="53"/>
      <w:r>
        <w:t xml:space="preserve"> Projekt interfejsu użytkownika – strona główna.</w:t>
      </w:r>
    </w:p>
    <w:p w14:paraId="6FF7BBBB" w14:textId="2E2C7E08"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4E4C22">
        <w:t xml:space="preserve">Rysunek </w:t>
      </w:r>
      <w:r w:rsidR="004E4C22">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23D0FBB8" w:rsidR="00971EDE" w:rsidRDefault="00971EDE" w:rsidP="00971EDE">
      <w:pPr>
        <w:pStyle w:val="Legenda"/>
      </w:pPr>
      <w:bookmarkStart w:id="54" w:name="_Ref122467262"/>
      <w:r>
        <w:t xml:space="preserve">Rysunek </w:t>
      </w:r>
      <w:fldSimple w:instr=" SEQ Rysunek \* ARABIC ">
        <w:r w:rsidR="006365D4">
          <w:rPr>
            <w:noProof/>
          </w:rPr>
          <w:t>17</w:t>
        </w:r>
      </w:fldSimple>
      <w:bookmarkEnd w:id="54"/>
      <w:r>
        <w:t xml:space="preserve"> Projekt interfejsu użytkownika – ekran transakcji.</w:t>
      </w:r>
    </w:p>
    <w:p w14:paraId="4EAE1382" w14:textId="45D524EE"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4E4C22">
        <w:t xml:space="preserve">Rysunek </w:t>
      </w:r>
      <w:r w:rsidR="004E4C22">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485A54A3" w:rsidR="003025D3" w:rsidRDefault="003025D3" w:rsidP="0043628D">
      <w:pPr>
        <w:pStyle w:val="Legenda"/>
        <w:spacing w:after="480"/>
      </w:pPr>
      <w:bookmarkStart w:id="55" w:name="_Ref122467768"/>
      <w:r>
        <w:t xml:space="preserve">Rysunek </w:t>
      </w:r>
      <w:fldSimple w:instr=" SEQ Rysunek \* ARABIC ">
        <w:r w:rsidR="006365D4">
          <w:rPr>
            <w:noProof/>
          </w:rPr>
          <w:t>18</w:t>
        </w:r>
      </w:fldSimple>
      <w:bookmarkEnd w:id="55"/>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12791ABB" w:rsidR="006D2272" w:rsidRDefault="006D2272" w:rsidP="006D2272">
      <w:pPr>
        <w:pStyle w:val="Legenda"/>
      </w:pPr>
      <w:r>
        <w:t xml:space="preserve">Rysunek </w:t>
      </w:r>
      <w:fldSimple w:instr=" SEQ Rysunek \* ARABIC ">
        <w:r w:rsidR="006365D4">
          <w:rPr>
            <w:noProof/>
          </w:rPr>
          <w:t>19</w:t>
        </w:r>
      </w:fldSimple>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03623C25" w14:textId="641A89C2" w:rsidR="00285F9C" w:rsidRDefault="00285F9C" w:rsidP="00285F9C">
      <w:pPr>
        <w:pStyle w:val="Akapitzwciciem"/>
      </w:pPr>
      <w:r>
        <w:t xml:space="preserve">- opis </w:t>
      </w:r>
      <w:r w:rsidR="00140C74">
        <w:t>budowy</w:t>
      </w:r>
      <w:r>
        <w:t xml:space="preserve"> mikroserwisów zawierający m.in. wybrane diagramy klas,</w:t>
      </w:r>
    </w:p>
    <w:p w14:paraId="2645174D" w14:textId="07A217FA" w:rsidR="00285F9C" w:rsidRDefault="00285F9C" w:rsidP="00285F9C">
      <w:pPr>
        <w:pStyle w:val="Akapitzwciciem"/>
        <w:ind w:left="426" w:hanging="142"/>
      </w:pPr>
      <w:r>
        <w:t>- opis wybranych narzędzi wykorzystanych podczas tworzenia mikroserwisów, w tym opis sposobu wykorzystania.</w:t>
      </w:r>
    </w:p>
    <w:p w14:paraId="202961A0" w14:textId="77777777" w:rsidR="00140C74" w:rsidRDefault="00285F9C" w:rsidP="00285F9C">
      <w:pPr>
        <w:pStyle w:val="Akapitzwciciem"/>
        <w:ind w:left="426" w:hanging="142"/>
      </w:pPr>
      <w:r>
        <w:t>- opis działania wybranych funkcji zawierający m.in. diagramy sekwencji ilustrujące przepływ danych pomiędzy mikroserwisami oraz aplikacją działającą w przeglądarce</w:t>
      </w:r>
      <w:r w:rsidR="00140C74">
        <w:t>,</w:t>
      </w:r>
    </w:p>
    <w:p w14:paraId="575D2C5F" w14:textId="699E70BE" w:rsidR="00285F9C" w:rsidRDefault="00140C74" w:rsidP="00FA67E4">
      <w:pPr>
        <w:pStyle w:val="Akapitzwciciem"/>
        <w:ind w:left="426" w:hanging="142"/>
      </w:pPr>
      <w:r>
        <w:t>- opis sposobu zarządzania tożsamością użytkowników i procesem uwierzytelniania z wykorzystaniem protokołu OpenID oraz OAuth 2.o</w:t>
      </w:r>
      <w:r w:rsidR="001E35F9">
        <w:t xml:space="preserve"> i zewnętrznej aplikacji Keycloak (OpenSource)</w:t>
      </w:r>
      <w:r w:rsidR="00285F9C">
        <w:t>.</w:t>
      </w:r>
    </w:p>
    <w:p w14:paraId="2FCA4D81" w14:textId="62A6551B" w:rsidR="00285F9C" w:rsidRDefault="00140C74" w:rsidP="00140C74">
      <w:pPr>
        <w:pStyle w:val="Nagwek2"/>
      </w:pPr>
      <w:r>
        <w:t>Budowa mikroserwisów</w:t>
      </w:r>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6D632966" w14:textId="498A6E6B" w:rsidR="005B3240" w:rsidRDefault="001C691F" w:rsidP="001C691F">
      <w:pPr>
        <w:pStyle w:val="Akapitzwciciem"/>
      </w:pPr>
      <w:r>
        <w:fldChar w:fldCharType="begin"/>
      </w:r>
      <w:r>
        <w:instrText xml:space="preserve"> REF _Ref122868472 \h </w:instrText>
      </w:r>
      <w:r>
        <w:fldChar w:fldCharType="separate"/>
      </w:r>
      <w:r w:rsidR="004E4C22">
        <w:t xml:space="preserve">Rysunek </w:t>
      </w:r>
      <w:r w:rsidR="004E4C22">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377B68C8" w:rsidR="005B3240" w:rsidRDefault="005B3240" w:rsidP="005B3240">
      <w:pPr>
        <w:pStyle w:val="Legenda"/>
      </w:pPr>
      <w:bookmarkStart w:id="56" w:name="_Ref122868472"/>
      <w:r>
        <w:t xml:space="preserve">Rysunek </w:t>
      </w:r>
      <w:fldSimple w:instr=" SEQ Rysunek \* ARABIC ">
        <w:r w:rsidR="006365D4">
          <w:rPr>
            <w:noProof/>
          </w:rPr>
          <w:t>20</w:t>
        </w:r>
      </w:fldSimple>
      <w:bookmarkEnd w:id="56"/>
      <w:r>
        <w:t xml:space="preserve"> </w:t>
      </w:r>
      <w:r w:rsidR="00DE1DA6">
        <w:t xml:space="preserve">Diagram klas mikroserwisu Transaction </w:t>
      </w:r>
      <w:r w:rsidR="001C691F">
        <w:t>m</w:t>
      </w:r>
      <w:r w:rsidR="00DE1DA6">
        <w:t>anagement odpowiedzianych za realizację obsługi transakcji (przychodów i wydatków).</w:t>
      </w:r>
    </w:p>
    <w:p w14:paraId="633D80E7" w14:textId="5C970872" w:rsidR="001C691F" w:rsidRDefault="001C691F" w:rsidP="001C691F">
      <w:pPr>
        <w:pStyle w:val="Akapitzwciciem"/>
      </w:pPr>
      <w:r>
        <w:lastRenderedPageBreak/>
        <w:t xml:space="preserve">W rzeczywistości SpringBoot tworzy szereg dodatkowych obiektów, które odpowiedzialne są </w:t>
      </w:r>
      <w:r w:rsidR="00BA1DC2">
        <w:t xml:space="preserve">m.in. </w:t>
      </w:r>
      <w:r>
        <w:t xml:space="preserve">za konfigrację,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292BDD8C" w14:textId="12DF1F6D" w:rsidR="00604B23" w:rsidRDefault="00604B23" w:rsidP="001C691F">
      <w:pPr>
        <w:pStyle w:val="Akapitzwciciem"/>
      </w:pPr>
    </w:p>
    <w:p w14:paraId="14C54ABA" w14:textId="04CA2DB5" w:rsidR="00604B23" w:rsidRDefault="00604B23" w:rsidP="00604B23">
      <w:pPr>
        <w:pStyle w:val="Akapitzwciciem"/>
        <w:ind w:firstLine="0"/>
      </w:pPr>
      <w:r>
        <w:rPr>
          <w:noProof/>
        </w:rPr>
        <w:drawing>
          <wp:inline distT="0" distB="0" distL="0" distR="0" wp14:anchorId="5C811004" wp14:editId="12F65892">
            <wp:extent cx="5399405" cy="5097145"/>
            <wp:effectExtent l="0" t="0" r="0" b="825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5097145"/>
                    </a:xfrm>
                    <a:prstGeom prst="rect">
                      <a:avLst/>
                    </a:prstGeom>
                    <a:noFill/>
                    <a:ln>
                      <a:noFill/>
                    </a:ln>
                  </pic:spPr>
                </pic:pic>
              </a:graphicData>
            </a:graphic>
          </wp:inline>
        </w:drawing>
      </w:r>
    </w:p>
    <w:p w14:paraId="65E01F9D" w14:textId="1D8148C0" w:rsidR="00BA1DC2" w:rsidRDefault="00BA1DC2" w:rsidP="00BA1DC2">
      <w:pPr>
        <w:pStyle w:val="Akapitzwciciem"/>
        <w:ind w:firstLine="0"/>
      </w:pPr>
    </w:p>
    <w:p w14:paraId="29956481" w14:textId="6B2DDABE" w:rsidR="001C691F" w:rsidRPr="001C691F" w:rsidRDefault="00604B23" w:rsidP="006365D4">
      <w:pPr>
        <w:pStyle w:val="Legenda"/>
      </w:pPr>
      <w:bookmarkStart w:id="57" w:name="_Ref122870331"/>
      <w:r>
        <w:t xml:space="preserve">Rysunek </w:t>
      </w:r>
      <w:fldSimple w:instr=" SEQ Rysunek \* ARABIC ">
        <w:r w:rsidR="006365D4">
          <w:rPr>
            <w:noProof/>
          </w:rPr>
          <w:t>21</w:t>
        </w:r>
      </w:fldSimple>
      <w:bookmarkEnd w:id="57"/>
      <w:r>
        <w:t xml:space="preserve"> Diagram klas mikroserwisu Transaction Management odpowiedzialnych za rejestracje aktywności użytkownika.</w:t>
      </w:r>
    </w:p>
    <w:p w14:paraId="34111D0D" w14:textId="3C4FC67A" w:rsidR="005B3240" w:rsidRDefault="00C81FB8" w:rsidP="005B3240">
      <w:pPr>
        <w:pStyle w:val="Akapitzwciciem"/>
      </w:pPr>
      <w:r>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4E4C22">
        <w:t xml:space="preserve">Rysunek </w:t>
      </w:r>
      <w:r w:rsidR="004E4C22">
        <w:rPr>
          <w:noProof/>
        </w:rPr>
        <w:t>21</w:t>
      </w:r>
      <w:r>
        <w:fldChar w:fldCharType="end"/>
      </w:r>
      <w:r>
        <w:t xml:space="preserve"> przedstawia diagram klas odpowiedzialnych za realizacje tej funkcjonalności. </w:t>
      </w:r>
      <w:r>
        <w:lastRenderedPageBreak/>
        <w:t xml:space="preserve">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7B8F2D7A"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t xml:space="preserve">Rysunek </w:t>
      </w:r>
      <w:r>
        <w:rPr>
          <w:noProof/>
        </w:rPr>
        <w:t>22</w:t>
      </w:r>
      <w:r>
        <w:fldChar w:fldCharType="end"/>
      </w:r>
      <w:r>
        <w:t>), zarządzanie kategoriami wydatków (</w:t>
      </w:r>
      <w:r>
        <w:fldChar w:fldCharType="begin"/>
      </w:r>
      <w:r>
        <w:instrText xml:space="preserve"> REF _Ref122872444 \h </w:instrText>
      </w:r>
      <w:r>
        <w:fldChar w:fldCharType="separate"/>
      </w:r>
      <w:r>
        <w:t xml:space="preserve">Rysunek </w:t>
      </w:r>
      <w:r>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t xml:space="preserve">Rysunek </w:t>
      </w:r>
      <w:r>
        <w:rPr>
          <w:noProof/>
        </w:rPr>
        <w:t>24</w:t>
      </w:r>
      <w:r>
        <w:fldChar w:fldCharType="end"/>
      </w:r>
      <w:r>
        <w:t>).</w:t>
      </w:r>
    </w:p>
    <w:p w14:paraId="3ED09ADB" w14:textId="60E6232C"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4A0876">
        <w:t xml:space="preserve">Rysunek </w:t>
      </w:r>
      <w:r w:rsidR="004A0876">
        <w:rPr>
          <w:noProof/>
        </w:rPr>
        <w:t>25</w:t>
      </w:r>
      <w:r w:rsidR="004A0876">
        <w:fldChar w:fldCharType="end"/>
      </w:r>
      <w:r w:rsidR="004A0876">
        <w:t>.</w:t>
      </w:r>
    </w:p>
    <w:p w14:paraId="77E02F57" w14:textId="45AC267A" w:rsidR="00B15C12" w:rsidRDefault="00B15C12" w:rsidP="005B3240">
      <w:pPr>
        <w:pStyle w:val="Akapitzwciciem"/>
      </w:pPr>
      <w:r>
        <w:t>Wszystkie diagramy klas zostały przygotowane w firmacie PlantUML</w:t>
      </w:r>
    </w:p>
    <w:p w14:paraId="44B8FFE6" w14:textId="2396F5A4" w:rsidR="00C81FB8" w:rsidRDefault="00C81FB8" w:rsidP="005B3240">
      <w:pPr>
        <w:pStyle w:val="Akapitzwciciem"/>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B10F530">
            <wp:extent cx="7965023" cy="5134222"/>
            <wp:effectExtent l="5715" t="0" r="381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977180" cy="5142058"/>
                    </a:xfrm>
                    <a:prstGeom prst="rect">
                      <a:avLst/>
                    </a:prstGeom>
                    <a:noFill/>
                    <a:ln>
                      <a:noFill/>
                    </a:ln>
                  </pic:spPr>
                </pic:pic>
              </a:graphicData>
            </a:graphic>
          </wp:inline>
        </w:drawing>
      </w:r>
    </w:p>
    <w:p w14:paraId="1428B726" w14:textId="58A2B36F" w:rsidR="00BD3363" w:rsidRDefault="00BD3363" w:rsidP="00BD3363">
      <w:pPr>
        <w:pStyle w:val="Legenda"/>
      </w:pPr>
      <w:bookmarkStart w:id="58" w:name="_Ref122872442"/>
      <w:r>
        <w:t xml:space="preserve">Rysunek </w:t>
      </w:r>
      <w:fldSimple w:instr=" SEQ Rysunek \* ARABIC ">
        <w:r w:rsidR="006365D4">
          <w:rPr>
            <w:noProof/>
          </w:rPr>
          <w:t>22</w:t>
        </w:r>
      </w:fldSimple>
      <w:bookmarkEnd w:id="58"/>
      <w:r>
        <w:t xml:space="preserve"> Diagram klas mikroserwisu Planning odpowiedzialnych za przetwarzanie stanu środków bieżących (balance).</w:t>
      </w:r>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62E62A92" w:rsidR="001D53A9" w:rsidRDefault="001D53A9" w:rsidP="001D53A9">
      <w:pPr>
        <w:pStyle w:val="Legenda"/>
      </w:pPr>
      <w:bookmarkStart w:id="59" w:name="_Ref122872444"/>
      <w:r>
        <w:t xml:space="preserve">Rysunek </w:t>
      </w:r>
      <w:fldSimple w:instr=" SEQ Rysunek \* ARABIC ">
        <w:r w:rsidR="006365D4">
          <w:rPr>
            <w:noProof/>
          </w:rPr>
          <w:t>23</w:t>
        </w:r>
      </w:fldSimple>
      <w:bookmarkEnd w:id="59"/>
      <w:r>
        <w:t xml:space="preserve"> Diagram klas mikroserwisu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332625" cy="5376799"/>
                    </a:xfrm>
                    <a:prstGeom prst="rect">
                      <a:avLst/>
                    </a:prstGeom>
                  </pic:spPr>
                </pic:pic>
              </a:graphicData>
            </a:graphic>
          </wp:inline>
        </w:drawing>
      </w:r>
    </w:p>
    <w:p w14:paraId="27873574" w14:textId="1C13623A" w:rsidR="004E4C22" w:rsidRDefault="004E4C22" w:rsidP="004E4C22">
      <w:pPr>
        <w:pStyle w:val="Legenda"/>
      </w:pPr>
      <w:bookmarkStart w:id="60" w:name="_Ref122872446"/>
      <w:r>
        <w:t xml:space="preserve">Rysunek </w:t>
      </w:r>
      <w:fldSimple w:instr=" SEQ Rysunek \* ARABIC ">
        <w:r w:rsidR="006365D4">
          <w:rPr>
            <w:noProof/>
          </w:rPr>
          <w:t>24</w:t>
        </w:r>
      </w:fldSimple>
      <w:bookmarkEnd w:id="60"/>
      <w:r>
        <w:t xml:space="preserve"> Diagram klas mikroserwisu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1557FA66" w:rsidR="006365D4" w:rsidRPr="004E4C22" w:rsidRDefault="006365D4" w:rsidP="006365D4">
      <w:pPr>
        <w:pStyle w:val="Legenda"/>
      </w:pPr>
      <w:bookmarkStart w:id="61" w:name="_Ref122872846"/>
      <w:r>
        <w:t xml:space="preserve">Rysunek </w:t>
      </w:r>
      <w:fldSimple w:instr=" SEQ Rysunek \* ARABIC ">
        <w:r>
          <w:rPr>
            <w:noProof/>
          </w:rPr>
          <w:t>25</w:t>
        </w:r>
      </w:fldSimple>
      <w:bookmarkEnd w:id="61"/>
      <w:r>
        <w:t xml:space="preserve"> Diagram klas mikroserwisu Asset management odpowiedzialnych za obsługę depozytów.</w:t>
      </w:r>
    </w:p>
    <w:p w14:paraId="5A71DB03" w14:textId="757D1F34" w:rsidR="0021748C" w:rsidRPr="0050030A" w:rsidRDefault="0021748C" w:rsidP="0021748C">
      <w:pPr>
        <w:pStyle w:val="Nagwek1"/>
        <w:rPr>
          <w:b w:val="0"/>
          <w:sz w:val="24"/>
          <w:szCs w:val="24"/>
        </w:rPr>
      </w:pPr>
      <w:r>
        <w:rPr>
          <w:rFonts w:eastAsiaTheme="minorEastAsia"/>
        </w:rPr>
        <w:br w:type="column"/>
      </w:r>
      <w:r w:rsidRPr="004566D3">
        <w:rPr>
          <w:rFonts w:eastAsiaTheme="minorEastAsia"/>
        </w:rPr>
        <w:lastRenderedPageBreak/>
        <w:t>Bibliografia</w:t>
      </w:r>
    </w:p>
    <w:bookmarkStart w:id="62"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62" w:displacedByCustomXml="next"/>
        <w:sdt>
          <w:sdtPr>
            <w:rPr>
              <w:bCs/>
              <w:szCs w:val="24"/>
            </w:rPr>
            <w:id w:val="111145805"/>
            <w:bibliography/>
          </w:sdtPr>
          <w:sdtEndPr>
            <w:rPr>
              <w:bCs w:val="0"/>
              <w:szCs w:val="28"/>
            </w:rPr>
          </w:sdtEndPr>
          <w:sdtContent>
            <w:p w14:paraId="5940CF86" w14:textId="77777777" w:rsidR="0099346E" w:rsidRPr="0050030A" w:rsidRDefault="00FF5C39" w:rsidP="00675252">
              <w:pPr>
                <w:spacing w:after="120"/>
                <w:rPr>
                  <w:rFonts w:ascii="Times New Roman" w:hAnsi="Times New Roman"/>
                  <w:bCs/>
                  <w:noProof/>
                  <w:szCs w:val="24"/>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99346E" w:rsidRPr="0050030A" w14:paraId="40498B62" w14:textId="77777777">
                <w:trPr>
                  <w:divId w:val="856188649"/>
                  <w:tblCellSpacing w:w="15" w:type="dxa"/>
                </w:trPr>
                <w:tc>
                  <w:tcPr>
                    <w:tcW w:w="50" w:type="pct"/>
                    <w:hideMark/>
                  </w:tcPr>
                  <w:p w14:paraId="18595AA4" w14:textId="19A7E675" w:rsidR="0099346E" w:rsidRPr="0050030A" w:rsidRDefault="0099346E">
                    <w:pPr>
                      <w:pStyle w:val="Bibliografia"/>
                      <w:rPr>
                        <w:b w:val="0"/>
                        <w:bCs/>
                        <w:noProof/>
                        <w:sz w:val="24"/>
                        <w:szCs w:val="24"/>
                      </w:rPr>
                    </w:pPr>
                    <w:r w:rsidRPr="0050030A">
                      <w:rPr>
                        <w:b w:val="0"/>
                        <w:bCs/>
                        <w:noProof/>
                        <w:sz w:val="24"/>
                        <w:szCs w:val="24"/>
                      </w:rPr>
                      <w:t xml:space="preserve">[1] </w:t>
                    </w:r>
                  </w:p>
                </w:tc>
                <w:tc>
                  <w:tcPr>
                    <w:tcW w:w="0" w:type="auto"/>
                    <w:hideMark/>
                  </w:tcPr>
                  <w:p w14:paraId="36F71767" w14:textId="77777777" w:rsidR="0099346E" w:rsidRPr="0050030A" w:rsidRDefault="0099346E">
                    <w:pPr>
                      <w:pStyle w:val="Bibliografia"/>
                      <w:rPr>
                        <w:b w:val="0"/>
                        <w:bCs/>
                        <w:noProof/>
                        <w:sz w:val="24"/>
                        <w:szCs w:val="24"/>
                      </w:rPr>
                    </w:pPr>
                    <w:r w:rsidRPr="0050030A">
                      <w:rPr>
                        <w:b w:val="0"/>
                        <w:bCs/>
                        <w:noProof/>
                        <w:sz w:val="24"/>
                        <w:szCs w:val="24"/>
                      </w:rPr>
                      <w:t xml:space="preserve">C. Bywalec, Ekonomika i Finanse Gospodarstw Domowych, Warszawa: PWN, 2012. </w:t>
                    </w:r>
                  </w:p>
                </w:tc>
              </w:tr>
              <w:tr w:rsidR="0099346E" w:rsidRPr="0050030A" w14:paraId="535EFD92" w14:textId="77777777">
                <w:trPr>
                  <w:divId w:val="856188649"/>
                  <w:tblCellSpacing w:w="15" w:type="dxa"/>
                </w:trPr>
                <w:tc>
                  <w:tcPr>
                    <w:tcW w:w="50" w:type="pct"/>
                    <w:hideMark/>
                  </w:tcPr>
                  <w:p w14:paraId="6074F495" w14:textId="77777777" w:rsidR="0099346E" w:rsidRPr="0050030A" w:rsidRDefault="0099346E">
                    <w:pPr>
                      <w:pStyle w:val="Bibliografia"/>
                      <w:rPr>
                        <w:b w:val="0"/>
                        <w:bCs/>
                        <w:noProof/>
                        <w:sz w:val="24"/>
                        <w:szCs w:val="24"/>
                      </w:rPr>
                    </w:pPr>
                    <w:r w:rsidRPr="0050030A">
                      <w:rPr>
                        <w:b w:val="0"/>
                        <w:bCs/>
                        <w:noProof/>
                        <w:sz w:val="24"/>
                        <w:szCs w:val="24"/>
                      </w:rPr>
                      <w:t xml:space="preserve">[2] </w:t>
                    </w:r>
                  </w:p>
                </w:tc>
                <w:tc>
                  <w:tcPr>
                    <w:tcW w:w="0" w:type="auto"/>
                    <w:hideMark/>
                  </w:tcPr>
                  <w:p w14:paraId="01D7EB00" w14:textId="77777777" w:rsidR="0099346E" w:rsidRPr="0050030A" w:rsidRDefault="0099346E">
                    <w:pPr>
                      <w:pStyle w:val="Bibliografia"/>
                      <w:rPr>
                        <w:b w:val="0"/>
                        <w:bCs/>
                        <w:noProof/>
                        <w:sz w:val="24"/>
                        <w:szCs w:val="24"/>
                      </w:rPr>
                    </w:pPr>
                    <w:r w:rsidRPr="0050030A">
                      <w:rPr>
                        <w:b w:val="0"/>
                        <w:bCs/>
                        <w:noProof/>
                        <w:sz w:val="24"/>
                        <w:szCs w:val="24"/>
                      </w:rPr>
                      <w:t>„Portal finansowy qmamfinanse.pl,” 2022. [Online]. Available: https://qmamfinanse.pl/.</w:t>
                    </w:r>
                  </w:p>
                </w:tc>
              </w:tr>
              <w:tr w:rsidR="0099346E" w:rsidRPr="0050030A" w14:paraId="1B4CF7C9" w14:textId="77777777">
                <w:trPr>
                  <w:divId w:val="856188649"/>
                  <w:tblCellSpacing w:w="15" w:type="dxa"/>
                </w:trPr>
                <w:tc>
                  <w:tcPr>
                    <w:tcW w:w="50" w:type="pct"/>
                    <w:hideMark/>
                  </w:tcPr>
                  <w:p w14:paraId="7E32A813" w14:textId="77777777" w:rsidR="0099346E" w:rsidRPr="0050030A" w:rsidRDefault="0099346E">
                    <w:pPr>
                      <w:pStyle w:val="Bibliografia"/>
                      <w:rPr>
                        <w:b w:val="0"/>
                        <w:bCs/>
                        <w:noProof/>
                        <w:sz w:val="24"/>
                        <w:szCs w:val="24"/>
                      </w:rPr>
                    </w:pPr>
                    <w:r w:rsidRPr="0050030A">
                      <w:rPr>
                        <w:b w:val="0"/>
                        <w:bCs/>
                        <w:noProof/>
                        <w:sz w:val="24"/>
                        <w:szCs w:val="24"/>
                      </w:rPr>
                      <w:t xml:space="preserve">[3] </w:t>
                    </w:r>
                  </w:p>
                </w:tc>
                <w:tc>
                  <w:tcPr>
                    <w:tcW w:w="0" w:type="auto"/>
                    <w:hideMark/>
                  </w:tcPr>
                  <w:p w14:paraId="7866D02B" w14:textId="77777777" w:rsidR="0099346E" w:rsidRPr="0050030A" w:rsidRDefault="0099346E">
                    <w:pPr>
                      <w:pStyle w:val="Bibliografia"/>
                      <w:rPr>
                        <w:b w:val="0"/>
                        <w:bCs/>
                        <w:noProof/>
                        <w:sz w:val="24"/>
                        <w:szCs w:val="24"/>
                      </w:rPr>
                    </w:pPr>
                    <w:r w:rsidRPr="0050030A">
                      <w:rPr>
                        <w:b w:val="0"/>
                        <w:bCs/>
                        <w:noProof/>
                        <w:sz w:val="24"/>
                        <w:szCs w:val="24"/>
                      </w:rPr>
                      <w:t xml:space="preserve">M. Barlik, B. Lewandowska i K. Siwiak, Zeszyt metodologiczny. Badanie budżetów gospodarstw domowych., Warszawa: Główny Urząd Statystyczny, 2018. </w:t>
                    </w:r>
                  </w:p>
                </w:tc>
              </w:tr>
              <w:tr w:rsidR="0099346E" w:rsidRPr="0050030A" w14:paraId="21588B72" w14:textId="77777777">
                <w:trPr>
                  <w:divId w:val="856188649"/>
                  <w:tblCellSpacing w:w="15" w:type="dxa"/>
                </w:trPr>
                <w:tc>
                  <w:tcPr>
                    <w:tcW w:w="50" w:type="pct"/>
                    <w:hideMark/>
                  </w:tcPr>
                  <w:p w14:paraId="72CA9EBA" w14:textId="77777777" w:rsidR="0099346E" w:rsidRPr="0050030A" w:rsidRDefault="0099346E">
                    <w:pPr>
                      <w:pStyle w:val="Bibliografia"/>
                      <w:rPr>
                        <w:b w:val="0"/>
                        <w:bCs/>
                        <w:noProof/>
                        <w:sz w:val="24"/>
                        <w:szCs w:val="24"/>
                      </w:rPr>
                    </w:pPr>
                    <w:r w:rsidRPr="0050030A">
                      <w:rPr>
                        <w:b w:val="0"/>
                        <w:bCs/>
                        <w:noProof/>
                        <w:sz w:val="24"/>
                        <w:szCs w:val="24"/>
                      </w:rPr>
                      <w:t xml:space="preserve">[4] </w:t>
                    </w:r>
                  </w:p>
                </w:tc>
                <w:tc>
                  <w:tcPr>
                    <w:tcW w:w="0" w:type="auto"/>
                    <w:hideMark/>
                  </w:tcPr>
                  <w:p w14:paraId="62383510" w14:textId="77777777" w:rsidR="0099346E" w:rsidRPr="0050030A" w:rsidRDefault="0099346E">
                    <w:pPr>
                      <w:pStyle w:val="Bibliografia"/>
                      <w:rPr>
                        <w:b w:val="0"/>
                        <w:bCs/>
                        <w:noProof/>
                        <w:sz w:val="24"/>
                        <w:szCs w:val="24"/>
                      </w:rPr>
                    </w:pPr>
                    <w:r w:rsidRPr="0050030A">
                      <w:rPr>
                        <w:b w:val="0"/>
                        <w:bCs/>
                        <w:noProof/>
                        <w:sz w:val="24"/>
                        <w:szCs w:val="24"/>
                      </w:rPr>
                      <w:t xml:space="preserve">R. Zajkowski, „Składowe koszty zadłużenia, a ustawa o kredycie konsumenckim.,” 2009. </w:t>
                    </w:r>
                  </w:p>
                </w:tc>
              </w:tr>
              <w:tr w:rsidR="0099346E" w:rsidRPr="0050030A" w14:paraId="59FC540F" w14:textId="77777777">
                <w:trPr>
                  <w:divId w:val="856188649"/>
                  <w:tblCellSpacing w:w="15" w:type="dxa"/>
                </w:trPr>
                <w:tc>
                  <w:tcPr>
                    <w:tcW w:w="50" w:type="pct"/>
                    <w:hideMark/>
                  </w:tcPr>
                  <w:p w14:paraId="5CEA45B7" w14:textId="77777777" w:rsidR="0099346E" w:rsidRPr="0050030A" w:rsidRDefault="0099346E">
                    <w:pPr>
                      <w:pStyle w:val="Bibliografia"/>
                      <w:rPr>
                        <w:b w:val="0"/>
                        <w:bCs/>
                        <w:noProof/>
                        <w:sz w:val="24"/>
                        <w:szCs w:val="24"/>
                      </w:rPr>
                    </w:pPr>
                    <w:r w:rsidRPr="0050030A">
                      <w:rPr>
                        <w:b w:val="0"/>
                        <w:bCs/>
                        <w:noProof/>
                        <w:sz w:val="24"/>
                        <w:szCs w:val="24"/>
                      </w:rPr>
                      <w:t xml:space="preserve">[5] </w:t>
                    </w:r>
                  </w:p>
                </w:tc>
                <w:tc>
                  <w:tcPr>
                    <w:tcW w:w="0" w:type="auto"/>
                    <w:hideMark/>
                  </w:tcPr>
                  <w:p w14:paraId="22816B41" w14:textId="77777777" w:rsidR="0099346E" w:rsidRPr="0050030A" w:rsidRDefault="0099346E">
                    <w:pPr>
                      <w:pStyle w:val="Bibliografia"/>
                      <w:rPr>
                        <w:b w:val="0"/>
                        <w:bCs/>
                        <w:noProof/>
                        <w:sz w:val="24"/>
                        <w:szCs w:val="24"/>
                      </w:rPr>
                    </w:pPr>
                    <w:r w:rsidRPr="0050030A">
                      <w:rPr>
                        <w:b w:val="0"/>
                        <w:bCs/>
                        <w:noProof/>
                        <w:sz w:val="24"/>
                        <w:szCs w:val="24"/>
                      </w:rPr>
                      <w:t>„Strona aplikacji Money Manager,” Innim Mobile Exp, 2022. [Online]. Available: https://en.innim.org/finance.</w:t>
                    </w:r>
                  </w:p>
                </w:tc>
              </w:tr>
              <w:tr w:rsidR="0099346E" w:rsidRPr="0050030A" w14:paraId="7C6E5ECB" w14:textId="77777777">
                <w:trPr>
                  <w:divId w:val="856188649"/>
                  <w:tblCellSpacing w:w="15" w:type="dxa"/>
                </w:trPr>
                <w:tc>
                  <w:tcPr>
                    <w:tcW w:w="50" w:type="pct"/>
                    <w:hideMark/>
                  </w:tcPr>
                  <w:p w14:paraId="4031AD2C" w14:textId="77777777" w:rsidR="0099346E" w:rsidRPr="0050030A" w:rsidRDefault="0099346E">
                    <w:pPr>
                      <w:pStyle w:val="Bibliografia"/>
                      <w:rPr>
                        <w:b w:val="0"/>
                        <w:bCs/>
                        <w:noProof/>
                        <w:sz w:val="24"/>
                        <w:szCs w:val="24"/>
                      </w:rPr>
                    </w:pPr>
                    <w:r w:rsidRPr="0050030A">
                      <w:rPr>
                        <w:b w:val="0"/>
                        <w:bCs/>
                        <w:noProof/>
                        <w:sz w:val="24"/>
                        <w:szCs w:val="24"/>
                      </w:rPr>
                      <w:t xml:space="preserve">[6] </w:t>
                    </w:r>
                  </w:p>
                </w:tc>
                <w:tc>
                  <w:tcPr>
                    <w:tcW w:w="0" w:type="auto"/>
                    <w:hideMark/>
                  </w:tcPr>
                  <w:p w14:paraId="4CCD5623" w14:textId="77777777" w:rsidR="0099346E" w:rsidRPr="0050030A" w:rsidRDefault="0099346E">
                    <w:pPr>
                      <w:pStyle w:val="Bibliografia"/>
                      <w:rPr>
                        <w:b w:val="0"/>
                        <w:bCs/>
                        <w:noProof/>
                        <w:sz w:val="24"/>
                        <w:szCs w:val="24"/>
                      </w:rPr>
                    </w:pPr>
                    <w:r w:rsidRPr="0050030A">
                      <w:rPr>
                        <w:b w:val="0"/>
                        <w:bCs/>
                        <w:noProof/>
                        <w:sz w:val="24"/>
                        <w:szCs w:val="24"/>
                      </w:rPr>
                      <w:t xml:space="preserve">„Strona aplikacji Easy Budget,” p. https://easybudget.pl/, 2022. </w:t>
                    </w:r>
                  </w:p>
                </w:tc>
              </w:tr>
              <w:tr w:rsidR="0099346E" w:rsidRPr="0050030A" w14:paraId="61C852AD" w14:textId="77777777">
                <w:trPr>
                  <w:divId w:val="856188649"/>
                  <w:tblCellSpacing w:w="15" w:type="dxa"/>
                </w:trPr>
                <w:tc>
                  <w:tcPr>
                    <w:tcW w:w="50" w:type="pct"/>
                    <w:hideMark/>
                  </w:tcPr>
                  <w:p w14:paraId="31378908" w14:textId="77777777" w:rsidR="0099346E" w:rsidRPr="0050030A" w:rsidRDefault="0099346E">
                    <w:pPr>
                      <w:pStyle w:val="Bibliografia"/>
                      <w:rPr>
                        <w:b w:val="0"/>
                        <w:bCs/>
                        <w:noProof/>
                        <w:sz w:val="24"/>
                        <w:szCs w:val="24"/>
                      </w:rPr>
                    </w:pPr>
                    <w:r w:rsidRPr="0050030A">
                      <w:rPr>
                        <w:b w:val="0"/>
                        <w:bCs/>
                        <w:noProof/>
                        <w:sz w:val="24"/>
                        <w:szCs w:val="24"/>
                      </w:rPr>
                      <w:t xml:space="preserve">[7] </w:t>
                    </w:r>
                  </w:p>
                </w:tc>
                <w:tc>
                  <w:tcPr>
                    <w:tcW w:w="0" w:type="auto"/>
                    <w:hideMark/>
                  </w:tcPr>
                  <w:p w14:paraId="3A90D857" w14:textId="77777777" w:rsidR="0099346E" w:rsidRPr="0050030A" w:rsidRDefault="0099346E">
                    <w:pPr>
                      <w:pStyle w:val="Bibliografia"/>
                      <w:rPr>
                        <w:b w:val="0"/>
                        <w:bCs/>
                        <w:noProof/>
                        <w:sz w:val="24"/>
                        <w:szCs w:val="24"/>
                      </w:rPr>
                    </w:pPr>
                    <w:r w:rsidRPr="0050030A">
                      <w:rPr>
                        <w:b w:val="0"/>
                        <w:bCs/>
                        <w:noProof/>
                        <w:sz w:val="24"/>
                        <w:szCs w:val="24"/>
                      </w:rPr>
                      <w:t xml:space="preserve">„Strona aplikacji Wallet,” </w:t>
                    </w:r>
                    <w:r w:rsidRPr="0050030A">
                      <w:rPr>
                        <w:b w:val="0"/>
                        <w:bCs/>
                        <w:i/>
                        <w:iCs/>
                        <w:noProof/>
                        <w:sz w:val="24"/>
                        <w:szCs w:val="24"/>
                      </w:rPr>
                      <w:t xml:space="preserve">Budget Bakers, </w:t>
                    </w:r>
                    <w:r w:rsidRPr="0050030A">
                      <w:rPr>
                        <w:b w:val="0"/>
                        <w:bCs/>
                        <w:noProof/>
                        <w:sz w:val="24"/>
                        <w:szCs w:val="24"/>
                      </w:rPr>
                      <w:t xml:space="preserve">p. https://budgetbakers.com/. </w:t>
                    </w:r>
                  </w:p>
                </w:tc>
              </w:tr>
              <w:tr w:rsidR="0099346E" w:rsidRPr="0050030A" w14:paraId="7B9D6D1A" w14:textId="77777777">
                <w:trPr>
                  <w:divId w:val="856188649"/>
                  <w:tblCellSpacing w:w="15" w:type="dxa"/>
                </w:trPr>
                <w:tc>
                  <w:tcPr>
                    <w:tcW w:w="50" w:type="pct"/>
                    <w:hideMark/>
                  </w:tcPr>
                  <w:p w14:paraId="5D18A537" w14:textId="77777777" w:rsidR="0099346E" w:rsidRPr="0050030A" w:rsidRDefault="0099346E">
                    <w:pPr>
                      <w:pStyle w:val="Bibliografia"/>
                      <w:rPr>
                        <w:b w:val="0"/>
                        <w:bCs/>
                        <w:noProof/>
                        <w:sz w:val="24"/>
                        <w:szCs w:val="24"/>
                      </w:rPr>
                    </w:pPr>
                    <w:r w:rsidRPr="0050030A">
                      <w:rPr>
                        <w:b w:val="0"/>
                        <w:bCs/>
                        <w:noProof/>
                        <w:sz w:val="24"/>
                        <w:szCs w:val="24"/>
                      </w:rPr>
                      <w:t xml:space="preserve">[8] </w:t>
                    </w:r>
                  </w:p>
                </w:tc>
                <w:tc>
                  <w:tcPr>
                    <w:tcW w:w="0" w:type="auto"/>
                    <w:hideMark/>
                  </w:tcPr>
                  <w:p w14:paraId="15871E2D" w14:textId="77777777" w:rsidR="0099346E" w:rsidRPr="0050030A" w:rsidRDefault="0099346E">
                    <w:pPr>
                      <w:pStyle w:val="Bibliografia"/>
                      <w:rPr>
                        <w:b w:val="0"/>
                        <w:bCs/>
                        <w:noProof/>
                        <w:sz w:val="24"/>
                        <w:szCs w:val="24"/>
                      </w:rPr>
                    </w:pPr>
                    <w:r w:rsidRPr="0050030A">
                      <w:rPr>
                        <w:b w:val="0"/>
                        <w:bCs/>
                        <w:noProof/>
                        <w:sz w:val="24"/>
                        <w:szCs w:val="24"/>
                      </w:rPr>
                      <w:t>„Strona aplikacji Kontomierz,” Finelf sp. z o.o., 2022. [Online]. Available: https://kontomierz.pl/.</w:t>
                    </w:r>
                  </w:p>
                </w:tc>
              </w:tr>
              <w:tr w:rsidR="0099346E" w:rsidRPr="0050030A" w14:paraId="1C74840D" w14:textId="77777777">
                <w:trPr>
                  <w:divId w:val="856188649"/>
                  <w:tblCellSpacing w:w="15" w:type="dxa"/>
                </w:trPr>
                <w:tc>
                  <w:tcPr>
                    <w:tcW w:w="50" w:type="pct"/>
                    <w:hideMark/>
                  </w:tcPr>
                  <w:p w14:paraId="616F6698" w14:textId="77777777" w:rsidR="0099346E" w:rsidRPr="0050030A" w:rsidRDefault="0099346E">
                    <w:pPr>
                      <w:pStyle w:val="Bibliografia"/>
                      <w:rPr>
                        <w:b w:val="0"/>
                        <w:bCs/>
                        <w:noProof/>
                        <w:sz w:val="24"/>
                        <w:szCs w:val="24"/>
                      </w:rPr>
                    </w:pPr>
                    <w:r w:rsidRPr="0050030A">
                      <w:rPr>
                        <w:b w:val="0"/>
                        <w:bCs/>
                        <w:noProof/>
                        <w:sz w:val="24"/>
                        <w:szCs w:val="24"/>
                      </w:rPr>
                      <w:t xml:space="preserve">[9] </w:t>
                    </w:r>
                  </w:p>
                </w:tc>
                <w:tc>
                  <w:tcPr>
                    <w:tcW w:w="0" w:type="auto"/>
                    <w:hideMark/>
                  </w:tcPr>
                  <w:p w14:paraId="09BFC1A5" w14:textId="77777777" w:rsidR="0099346E" w:rsidRPr="0050030A" w:rsidRDefault="0099346E">
                    <w:pPr>
                      <w:pStyle w:val="Bibliografia"/>
                      <w:rPr>
                        <w:b w:val="0"/>
                        <w:bCs/>
                        <w:noProof/>
                        <w:sz w:val="24"/>
                        <w:szCs w:val="24"/>
                      </w:rPr>
                    </w:pPr>
                    <w:r w:rsidRPr="0050030A">
                      <w:rPr>
                        <w:b w:val="0"/>
                        <w:bCs/>
                        <w:noProof/>
                        <w:sz w:val="24"/>
                        <w:szCs w:val="24"/>
                      </w:rPr>
                      <w:t xml:space="preserve">„Strona aplikacji Personal Capital,” p. https://www.personalcapital.com/, 2022. </w:t>
                    </w:r>
                  </w:p>
                </w:tc>
              </w:tr>
              <w:tr w:rsidR="0099346E" w:rsidRPr="0050030A" w14:paraId="7271E674" w14:textId="77777777">
                <w:trPr>
                  <w:divId w:val="856188649"/>
                  <w:tblCellSpacing w:w="15" w:type="dxa"/>
                </w:trPr>
                <w:tc>
                  <w:tcPr>
                    <w:tcW w:w="50" w:type="pct"/>
                    <w:hideMark/>
                  </w:tcPr>
                  <w:p w14:paraId="3CFAA789" w14:textId="77777777" w:rsidR="0099346E" w:rsidRPr="0050030A" w:rsidRDefault="0099346E">
                    <w:pPr>
                      <w:pStyle w:val="Bibliografia"/>
                      <w:rPr>
                        <w:b w:val="0"/>
                        <w:bCs/>
                        <w:noProof/>
                        <w:sz w:val="24"/>
                        <w:szCs w:val="24"/>
                      </w:rPr>
                    </w:pPr>
                    <w:r w:rsidRPr="0050030A">
                      <w:rPr>
                        <w:b w:val="0"/>
                        <w:bCs/>
                        <w:noProof/>
                        <w:sz w:val="24"/>
                        <w:szCs w:val="24"/>
                      </w:rPr>
                      <w:t xml:space="preserve">[10] </w:t>
                    </w:r>
                  </w:p>
                </w:tc>
                <w:tc>
                  <w:tcPr>
                    <w:tcW w:w="0" w:type="auto"/>
                    <w:hideMark/>
                  </w:tcPr>
                  <w:p w14:paraId="76FA112D" w14:textId="77777777" w:rsidR="0099346E" w:rsidRPr="0050030A" w:rsidRDefault="0099346E">
                    <w:pPr>
                      <w:pStyle w:val="Bibliografia"/>
                      <w:rPr>
                        <w:b w:val="0"/>
                        <w:bCs/>
                        <w:noProof/>
                        <w:sz w:val="24"/>
                        <w:szCs w:val="24"/>
                      </w:rPr>
                    </w:pPr>
                    <w:r w:rsidRPr="0050030A">
                      <w:rPr>
                        <w:b w:val="0"/>
                        <w:bCs/>
                        <w:noProof/>
                        <w:sz w:val="24"/>
                        <w:szCs w:val="24"/>
                      </w:rPr>
                      <w:t xml:space="preserve">K. Gos i W. Zabierowski, „The Comparison of Microservice and Monolithic Architecture,” </w:t>
                    </w:r>
                    <w:r w:rsidRPr="0050030A">
                      <w:rPr>
                        <w:b w:val="0"/>
                        <w:bCs/>
                        <w:i/>
                        <w:iCs/>
                        <w:noProof/>
                        <w:sz w:val="24"/>
                        <w:szCs w:val="24"/>
                      </w:rPr>
                      <w:t xml:space="preserve">Research Gate, </w:t>
                    </w:r>
                    <w:r w:rsidRPr="0050030A">
                      <w:rPr>
                        <w:b w:val="0"/>
                        <w:bCs/>
                        <w:noProof/>
                        <w:sz w:val="24"/>
                        <w:szCs w:val="24"/>
                      </w:rPr>
                      <w:t xml:space="preserve">2020. </w:t>
                    </w:r>
                  </w:p>
                </w:tc>
              </w:tr>
              <w:tr w:rsidR="0099346E" w:rsidRPr="0050030A" w14:paraId="61A7F953" w14:textId="77777777">
                <w:trPr>
                  <w:divId w:val="856188649"/>
                  <w:tblCellSpacing w:w="15" w:type="dxa"/>
                </w:trPr>
                <w:tc>
                  <w:tcPr>
                    <w:tcW w:w="50" w:type="pct"/>
                    <w:hideMark/>
                  </w:tcPr>
                  <w:p w14:paraId="16A2DAC4" w14:textId="77777777" w:rsidR="0099346E" w:rsidRPr="0050030A" w:rsidRDefault="0099346E">
                    <w:pPr>
                      <w:pStyle w:val="Bibliografia"/>
                      <w:rPr>
                        <w:b w:val="0"/>
                        <w:bCs/>
                        <w:noProof/>
                        <w:sz w:val="24"/>
                        <w:szCs w:val="24"/>
                      </w:rPr>
                    </w:pPr>
                    <w:r w:rsidRPr="0050030A">
                      <w:rPr>
                        <w:b w:val="0"/>
                        <w:bCs/>
                        <w:noProof/>
                        <w:sz w:val="24"/>
                        <w:szCs w:val="24"/>
                      </w:rPr>
                      <w:t xml:space="preserve">[11] </w:t>
                    </w:r>
                  </w:p>
                </w:tc>
                <w:tc>
                  <w:tcPr>
                    <w:tcW w:w="0" w:type="auto"/>
                    <w:hideMark/>
                  </w:tcPr>
                  <w:p w14:paraId="00AF56F7" w14:textId="77777777" w:rsidR="0099346E" w:rsidRPr="0050030A" w:rsidRDefault="0099346E">
                    <w:pPr>
                      <w:pStyle w:val="Bibliografia"/>
                      <w:rPr>
                        <w:b w:val="0"/>
                        <w:bCs/>
                        <w:noProof/>
                        <w:sz w:val="24"/>
                        <w:szCs w:val="24"/>
                      </w:rPr>
                    </w:pPr>
                    <w:r w:rsidRPr="0050030A">
                      <w:rPr>
                        <w:b w:val="0"/>
                        <w:bCs/>
                        <w:noProof/>
                        <w:sz w:val="24"/>
                        <w:szCs w:val="24"/>
                      </w:rPr>
                      <w:t>„Blog Transparent Data - Monolity vs. mikroserwisy — zalety i wady [porównanie],” 2020. [Online]. Available: https://medium.com/blog-</w:t>
                    </w:r>
                    <w:r w:rsidRPr="0050030A">
                      <w:rPr>
                        <w:b w:val="0"/>
                        <w:bCs/>
                        <w:noProof/>
                        <w:sz w:val="24"/>
                        <w:szCs w:val="24"/>
                      </w:rPr>
                      <w:lastRenderedPageBreak/>
                      <w:t>transparent-data/monolity-vs-mikroserwisy-zalety-i-wady-por%C3%B3wnanie-155e652fbd59.</w:t>
                    </w:r>
                  </w:p>
                </w:tc>
              </w:tr>
              <w:tr w:rsidR="0099346E" w:rsidRPr="0050030A" w14:paraId="43D27500" w14:textId="77777777">
                <w:trPr>
                  <w:divId w:val="856188649"/>
                  <w:tblCellSpacing w:w="15" w:type="dxa"/>
                </w:trPr>
                <w:tc>
                  <w:tcPr>
                    <w:tcW w:w="50" w:type="pct"/>
                    <w:hideMark/>
                  </w:tcPr>
                  <w:p w14:paraId="0414DCD1" w14:textId="77777777" w:rsidR="0099346E" w:rsidRPr="0050030A" w:rsidRDefault="0099346E">
                    <w:pPr>
                      <w:pStyle w:val="Bibliografia"/>
                      <w:rPr>
                        <w:b w:val="0"/>
                        <w:bCs/>
                        <w:noProof/>
                        <w:sz w:val="24"/>
                        <w:szCs w:val="24"/>
                      </w:rPr>
                    </w:pPr>
                    <w:r w:rsidRPr="0050030A">
                      <w:rPr>
                        <w:b w:val="0"/>
                        <w:bCs/>
                        <w:noProof/>
                        <w:sz w:val="24"/>
                        <w:szCs w:val="24"/>
                      </w:rPr>
                      <w:t xml:space="preserve">[12] </w:t>
                    </w:r>
                  </w:p>
                </w:tc>
                <w:tc>
                  <w:tcPr>
                    <w:tcW w:w="0" w:type="auto"/>
                    <w:hideMark/>
                  </w:tcPr>
                  <w:p w14:paraId="2F67FFF0" w14:textId="77777777" w:rsidR="0099346E" w:rsidRPr="0050030A" w:rsidRDefault="0099346E">
                    <w:pPr>
                      <w:pStyle w:val="Bibliografia"/>
                      <w:rPr>
                        <w:b w:val="0"/>
                        <w:bCs/>
                        <w:noProof/>
                        <w:sz w:val="24"/>
                        <w:szCs w:val="24"/>
                      </w:rPr>
                    </w:pPr>
                    <w:r w:rsidRPr="0050030A">
                      <w:rPr>
                        <w:b w:val="0"/>
                        <w:bCs/>
                        <w:noProof/>
                        <w:sz w:val="24"/>
                        <w:szCs w:val="24"/>
                      </w:rPr>
                      <w:t xml:space="preserve">A. Bellmare, Mikrousługi oparte na zdarzeniach. Wykorzystywanie danych w organizacji na dużą skalę., Gliwice: Helion S.A., 2021. </w:t>
                    </w:r>
                  </w:p>
                </w:tc>
              </w:tr>
              <w:tr w:rsidR="0099346E" w:rsidRPr="0050030A" w14:paraId="34940A86" w14:textId="77777777">
                <w:trPr>
                  <w:divId w:val="856188649"/>
                  <w:tblCellSpacing w:w="15" w:type="dxa"/>
                </w:trPr>
                <w:tc>
                  <w:tcPr>
                    <w:tcW w:w="50" w:type="pct"/>
                    <w:hideMark/>
                  </w:tcPr>
                  <w:p w14:paraId="7BDF6088" w14:textId="77777777" w:rsidR="0099346E" w:rsidRPr="0050030A" w:rsidRDefault="0099346E">
                    <w:pPr>
                      <w:pStyle w:val="Bibliografia"/>
                      <w:rPr>
                        <w:b w:val="0"/>
                        <w:bCs/>
                        <w:noProof/>
                        <w:sz w:val="24"/>
                        <w:szCs w:val="24"/>
                      </w:rPr>
                    </w:pPr>
                    <w:r w:rsidRPr="0050030A">
                      <w:rPr>
                        <w:b w:val="0"/>
                        <w:bCs/>
                        <w:noProof/>
                        <w:sz w:val="24"/>
                        <w:szCs w:val="24"/>
                      </w:rPr>
                      <w:t xml:space="preserve">[13] </w:t>
                    </w:r>
                  </w:p>
                </w:tc>
                <w:tc>
                  <w:tcPr>
                    <w:tcW w:w="0" w:type="auto"/>
                    <w:hideMark/>
                  </w:tcPr>
                  <w:p w14:paraId="438731F3" w14:textId="77777777" w:rsidR="0099346E" w:rsidRPr="0050030A" w:rsidRDefault="0099346E">
                    <w:pPr>
                      <w:pStyle w:val="Bibliografia"/>
                      <w:rPr>
                        <w:b w:val="0"/>
                        <w:bCs/>
                        <w:noProof/>
                        <w:sz w:val="24"/>
                        <w:szCs w:val="24"/>
                      </w:rPr>
                    </w:pPr>
                    <w:r w:rsidRPr="0050030A">
                      <w:rPr>
                        <w:b w:val="0"/>
                        <w:bCs/>
                        <w:noProof/>
                        <w:sz w:val="24"/>
                        <w:szCs w:val="24"/>
                      </w:rPr>
                      <w:t>„Dokumentacja platformy Lightbend,” 18 12 2022. [Online]. Available: https://developer.lightbend.com/docs/akka-guide/concepts/message-driven-event-driven.html.</w:t>
                    </w:r>
                  </w:p>
                </w:tc>
              </w:tr>
              <w:tr w:rsidR="0099346E" w:rsidRPr="0050030A" w14:paraId="6BEF6F57" w14:textId="77777777">
                <w:trPr>
                  <w:divId w:val="856188649"/>
                  <w:tblCellSpacing w:w="15" w:type="dxa"/>
                </w:trPr>
                <w:tc>
                  <w:tcPr>
                    <w:tcW w:w="50" w:type="pct"/>
                    <w:hideMark/>
                  </w:tcPr>
                  <w:p w14:paraId="2E6488F4" w14:textId="77777777" w:rsidR="0099346E" w:rsidRPr="0050030A" w:rsidRDefault="0099346E">
                    <w:pPr>
                      <w:pStyle w:val="Bibliografia"/>
                      <w:rPr>
                        <w:b w:val="0"/>
                        <w:bCs/>
                        <w:noProof/>
                        <w:sz w:val="24"/>
                        <w:szCs w:val="24"/>
                      </w:rPr>
                    </w:pPr>
                    <w:r w:rsidRPr="0050030A">
                      <w:rPr>
                        <w:b w:val="0"/>
                        <w:bCs/>
                        <w:noProof/>
                        <w:sz w:val="24"/>
                        <w:szCs w:val="24"/>
                      </w:rPr>
                      <w:t xml:space="preserve">[14] </w:t>
                    </w:r>
                  </w:p>
                </w:tc>
                <w:tc>
                  <w:tcPr>
                    <w:tcW w:w="0" w:type="auto"/>
                    <w:hideMark/>
                  </w:tcPr>
                  <w:p w14:paraId="61E6BD0C" w14:textId="77777777" w:rsidR="0099346E" w:rsidRPr="0050030A" w:rsidRDefault="0099346E">
                    <w:pPr>
                      <w:pStyle w:val="Bibliografia"/>
                      <w:rPr>
                        <w:b w:val="0"/>
                        <w:bCs/>
                        <w:noProof/>
                        <w:sz w:val="24"/>
                        <w:szCs w:val="24"/>
                      </w:rPr>
                    </w:pPr>
                    <w:r w:rsidRPr="0050030A">
                      <w:rPr>
                        <w:b w:val="0"/>
                        <w:bCs/>
                        <w:noProof/>
                        <w:sz w:val="24"/>
                        <w:szCs w:val="24"/>
                      </w:rPr>
                      <w:t>„Encyklopedia Zarządzania,” 2022. [Online]. Available: https://mfiles.pl/.</w:t>
                    </w:r>
                  </w:p>
                </w:tc>
              </w:tr>
            </w:tbl>
            <w:p w14:paraId="5B8F51B8" w14:textId="77777777" w:rsidR="0099346E" w:rsidRPr="0050030A" w:rsidRDefault="0099346E">
              <w:pPr>
                <w:divId w:val="856188649"/>
                <w:rPr>
                  <w:bCs/>
                  <w:noProof/>
                  <w:szCs w:val="24"/>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63" w:name="_Toc122115589"/>
      <w:r>
        <w:lastRenderedPageBreak/>
        <w:t xml:space="preserve">Spis </w:t>
      </w:r>
      <w:r w:rsidRPr="0075735D">
        <w:t>rysunków</w:t>
      </w:r>
      <w:bookmarkEnd w:id="63"/>
    </w:p>
    <w:p w14:paraId="5EE585BE" w14:textId="026CA06E"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4E4C22">
          <w:rPr>
            <w:noProof/>
            <w:webHidden/>
          </w:rPr>
          <w:t>8</w:t>
        </w:r>
        <w:r w:rsidR="007348BA">
          <w:rPr>
            <w:noProof/>
            <w:webHidden/>
          </w:rPr>
          <w:fldChar w:fldCharType="end"/>
        </w:r>
      </w:hyperlink>
    </w:p>
    <w:p w14:paraId="2648C61B" w14:textId="433AEBF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4E4C22">
          <w:rPr>
            <w:noProof/>
            <w:webHidden/>
          </w:rPr>
          <w:t>8</w:t>
        </w:r>
        <w:r w:rsidR="007348BA">
          <w:rPr>
            <w:noProof/>
            <w:webHidden/>
          </w:rPr>
          <w:fldChar w:fldCharType="end"/>
        </w:r>
      </w:hyperlink>
    </w:p>
    <w:p w14:paraId="50E4CBDB" w14:textId="5AE7335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4E4C22">
          <w:rPr>
            <w:noProof/>
            <w:webHidden/>
          </w:rPr>
          <w:t>19</w:t>
        </w:r>
        <w:r w:rsidR="007348BA">
          <w:rPr>
            <w:noProof/>
            <w:webHidden/>
          </w:rPr>
          <w:fldChar w:fldCharType="end"/>
        </w:r>
      </w:hyperlink>
    </w:p>
    <w:p w14:paraId="746D666C" w14:textId="43DBCDEA"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4E4C22">
          <w:rPr>
            <w:noProof/>
            <w:webHidden/>
          </w:rPr>
          <w:t>20</w:t>
        </w:r>
        <w:r w:rsidR="007348BA">
          <w:rPr>
            <w:noProof/>
            <w:webHidden/>
          </w:rPr>
          <w:fldChar w:fldCharType="end"/>
        </w:r>
      </w:hyperlink>
    </w:p>
    <w:p w14:paraId="23FF4395" w14:textId="1697EC07"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4E4C22">
          <w:rPr>
            <w:noProof/>
            <w:webHidden/>
          </w:rPr>
          <w:t>21</w:t>
        </w:r>
        <w:r w:rsidR="007348BA">
          <w:rPr>
            <w:noProof/>
            <w:webHidden/>
          </w:rPr>
          <w:fldChar w:fldCharType="end"/>
        </w:r>
      </w:hyperlink>
    </w:p>
    <w:p w14:paraId="12D078D5" w14:textId="7604C6FC"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4E4C22">
          <w:rPr>
            <w:noProof/>
            <w:webHidden/>
          </w:rPr>
          <w:t>23</w:t>
        </w:r>
        <w:r w:rsidR="007348BA">
          <w:rPr>
            <w:noProof/>
            <w:webHidden/>
          </w:rPr>
          <w:fldChar w:fldCharType="end"/>
        </w:r>
      </w:hyperlink>
    </w:p>
    <w:p w14:paraId="62B844B7" w14:textId="6B6F130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4E4C22">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64" w:name="_Toc122115590"/>
      <w:r>
        <w:lastRenderedPageBreak/>
        <w:t>Spis tabel</w:t>
      </w:r>
      <w:bookmarkEnd w:id="64"/>
    </w:p>
    <w:p w14:paraId="0E64BE35" w14:textId="2EDE5565"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4E4C22">
          <w:rPr>
            <w:noProof/>
            <w:webHidden/>
          </w:rPr>
          <w:t>10</w:t>
        </w:r>
        <w:r w:rsidR="007348BA">
          <w:rPr>
            <w:noProof/>
            <w:webHidden/>
          </w:rPr>
          <w:fldChar w:fldCharType="end"/>
        </w:r>
      </w:hyperlink>
    </w:p>
    <w:p w14:paraId="49E1BB23" w14:textId="7853189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4E4C22">
          <w:rPr>
            <w:noProof/>
            <w:webHidden/>
          </w:rPr>
          <w:t>26</w:t>
        </w:r>
        <w:r w:rsidR="007348BA">
          <w:rPr>
            <w:noProof/>
            <w:webHidden/>
          </w:rPr>
          <w:fldChar w:fldCharType="end"/>
        </w:r>
      </w:hyperlink>
    </w:p>
    <w:p w14:paraId="73D51D48" w14:textId="6FDE44BA"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4E4C22">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37"/>
      <w:headerReference w:type="default" r:id="rId38"/>
      <w:footerReference w:type="even" r:id="rId39"/>
      <w:footerReference w:type="default" r:id="rId40"/>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60D8C" w14:textId="77777777" w:rsidR="00F063EB" w:rsidRDefault="00F063EB">
      <w:r>
        <w:separator/>
      </w:r>
    </w:p>
  </w:endnote>
  <w:endnote w:type="continuationSeparator" w:id="0">
    <w:p w14:paraId="3F16445A" w14:textId="77777777" w:rsidR="00F063EB" w:rsidRDefault="00F0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171CA" w14:textId="77777777" w:rsidR="00F063EB" w:rsidRDefault="00F063EB">
      <w:r>
        <w:separator/>
      </w:r>
    </w:p>
  </w:footnote>
  <w:footnote w:type="continuationSeparator" w:id="0">
    <w:p w14:paraId="06F5CB48" w14:textId="77777777" w:rsidR="00F063EB" w:rsidRDefault="00F063EB">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0"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2"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3"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8"/>
  </w:num>
  <w:num w:numId="4" w16cid:durableId="2033221418">
    <w:abstractNumId w:val="19"/>
  </w:num>
  <w:num w:numId="5" w16cid:durableId="1581864111">
    <w:abstractNumId w:val="24"/>
  </w:num>
  <w:num w:numId="6" w16cid:durableId="1445997884">
    <w:abstractNumId w:val="7"/>
  </w:num>
  <w:num w:numId="7" w16cid:durableId="474877022">
    <w:abstractNumId w:val="11"/>
  </w:num>
  <w:num w:numId="8" w16cid:durableId="771558192">
    <w:abstractNumId w:val="21"/>
  </w:num>
  <w:num w:numId="9" w16cid:durableId="1753551109">
    <w:abstractNumId w:val="10"/>
  </w:num>
  <w:num w:numId="10" w16cid:durableId="806318786">
    <w:abstractNumId w:val="17"/>
  </w:num>
  <w:num w:numId="11" w16cid:durableId="154221902">
    <w:abstractNumId w:val="8"/>
  </w:num>
  <w:num w:numId="12" w16cid:durableId="594363344">
    <w:abstractNumId w:val="20"/>
  </w:num>
  <w:num w:numId="13" w16cid:durableId="239490134">
    <w:abstractNumId w:val="15"/>
  </w:num>
  <w:num w:numId="14" w16cid:durableId="1685669879">
    <w:abstractNumId w:val="3"/>
  </w:num>
  <w:num w:numId="15" w16cid:durableId="740906257">
    <w:abstractNumId w:val="14"/>
  </w:num>
  <w:num w:numId="16" w16cid:durableId="1414160166">
    <w:abstractNumId w:val="0"/>
  </w:num>
  <w:num w:numId="17" w16cid:durableId="1588490805">
    <w:abstractNumId w:val="12"/>
  </w:num>
  <w:num w:numId="18" w16cid:durableId="1730884339">
    <w:abstractNumId w:val="16"/>
  </w:num>
  <w:num w:numId="19" w16cid:durableId="1296450163">
    <w:abstractNumId w:val="25"/>
  </w:num>
  <w:num w:numId="20" w16cid:durableId="2006853737">
    <w:abstractNumId w:val="26"/>
  </w:num>
  <w:num w:numId="21" w16cid:durableId="1174298300">
    <w:abstractNumId w:val="9"/>
  </w:num>
  <w:num w:numId="22" w16cid:durableId="1099720401">
    <w:abstractNumId w:val="13"/>
  </w:num>
  <w:num w:numId="23" w16cid:durableId="1974360864">
    <w:abstractNumId w:val="5"/>
  </w:num>
  <w:num w:numId="24" w16cid:durableId="1100953258">
    <w:abstractNumId w:val="23"/>
  </w:num>
  <w:num w:numId="25" w16cid:durableId="1009483557">
    <w:abstractNumId w:val="1"/>
  </w:num>
  <w:num w:numId="26" w16cid:durableId="765688667">
    <w:abstractNumId w:val="6"/>
  </w:num>
  <w:num w:numId="27" w16cid:durableId="1579290493">
    <w:abstractNumId w:val="22"/>
  </w:num>
  <w:num w:numId="28" w16cid:durableId="2139645512">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6238"/>
    <w:rsid w:val="00010A1C"/>
    <w:rsid w:val="00010DE1"/>
    <w:rsid w:val="000113E8"/>
    <w:rsid w:val="00011A32"/>
    <w:rsid w:val="00015371"/>
    <w:rsid w:val="00016876"/>
    <w:rsid w:val="00022CFB"/>
    <w:rsid w:val="00025DEF"/>
    <w:rsid w:val="00026435"/>
    <w:rsid w:val="0002661E"/>
    <w:rsid w:val="00033D4C"/>
    <w:rsid w:val="000350E5"/>
    <w:rsid w:val="00036F24"/>
    <w:rsid w:val="00042D6C"/>
    <w:rsid w:val="000456B9"/>
    <w:rsid w:val="00050FE0"/>
    <w:rsid w:val="00052176"/>
    <w:rsid w:val="0005658E"/>
    <w:rsid w:val="00056F6B"/>
    <w:rsid w:val="000576D9"/>
    <w:rsid w:val="00062C37"/>
    <w:rsid w:val="00063607"/>
    <w:rsid w:val="00065865"/>
    <w:rsid w:val="00071943"/>
    <w:rsid w:val="00071D11"/>
    <w:rsid w:val="00083B4E"/>
    <w:rsid w:val="000908E5"/>
    <w:rsid w:val="0009214F"/>
    <w:rsid w:val="0009421D"/>
    <w:rsid w:val="00094B71"/>
    <w:rsid w:val="00097B0E"/>
    <w:rsid w:val="000A0891"/>
    <w:rsid w:val="000A0EB8"/>
    <w:rsid w:val="000A1C66"/>
    <w:rsid w:val="000A245E"/>
    <w:rsid w:val="000A7453"/>
    <w:rsid w:val="000B0DED"/>
    <w:rsid w:val="000B4918"/>
    <w:rsid w:val="000B5510"/>
    <w:rsid w:val="000D3D9D"/>
    <w:rsid w:val="000D48F0"/>
    <w:rsid w:val="000D58E7"/>
    <w:rsid w:val="000D65CD"/>
    <w:rsid w:val="000D7552"/>
    <w:rsid w:val="000E2B0C"/>
    <w:rsid w:val="000E67B0"/>
    <w:rsid w:val="001000E7"/>
    <w:rsid w:val="00101101"/>
    <w:rsid w:val="001074DE"/>
    <w:rsid w:val="00110291"/>
    <w:rsid w:val="00111EA2"/>
    <w:rsid w:val="001121CA"/>
    <w:rsid w:val="00116512"/>
    <w:rsid w:val="00116B79"/>
    <w:rsid w:val="001179D8"/>
    <w:rsid w:val="0012197F"/>
    <w:rsid w:val="00123512"/>
    <w:rsid w:val="00124B16"/>
    <w:rsid w:val="001252E1"/>
    <w:rsid w:val="00126B9D"/>
    <w:rsid w:val="00131B30"/>
    <w:rsid w:val="00132E93"/>
    <w:rsid w:val="00134BBF"/>
    <w:rsid w:val="00136598"/>
    <w:rsid w:val="001365E7"/>
    <w:rsid w:val="00140684"/>
    <w:rsid w:val="00140C74"/>
    <w:rsid w:val="00141AE5"/>
    <w:rsid w:val="00143A17"/>
    <w:rsid w:val="00160149"/>
    <w:rsid w:val="00160E5C"/>
    <w:rsid w:val="001641D2"/>
    <w:rsid w:val="001643AD"/>
    <w:rsid w:val="0016521B"/>
    <w:rsid w:val="001662B5"/>
    <w:rsid w:val="00173FFC"/>
    <w:rsid w:val="00175807"/>
    <w:rsid w:val="0018390B"/>
    <w:rsid w:val="001925E6"/>
    <w:rsid w:val="001940E2"/>
    <w:rsid w:val="0019608F"/>
    <w:rsid w:val="001A0E47"/>
    <w:rsid w:val="001A58E7"/>
    <w:rsid w:val="001A5990"/>
    <w:rsid w:val="001B1899"/>
    <w:rsid w:val="001B3494"/>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2016B8"/>
    <w:rsid w:val="0020537C"/>
    <w:rsid w:val="00213316"/>
    <w:rsid w:val="002133EC"/>
    <w:rsid w:val="0021748C"/>
    <w:rsid w:val="00226AAD"/>
    <w:rsid w:val="00227519"/>
    <w:rsid w:val="00230F8E"/>
    <w:rsid w:val="00235FCC"/>
    <w:rsid w:val="0024086E"/>
    <w:rsid w:val="00243883"/>
    <w:rsid w:val="00246184"/>
    <w:rsid w:val="00247CA9"/>
    <w:rsid w:val="00253429"/>
    <w:rsid w:val="00255810"/>
    <w:rsid w:val="00260646"/>
    <w:rsid w:val="002630E0"/>
    <w:rsid w:val="00265C56"/>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C5FFF"/>
    <w:rsid w:val="002E20DF"/>
    <w:rsid w:val="002E6700"/>
    <w:rsid w:val="002F2BE5"/>
    <w:rsid w:val="002F2E60"/>
    <w:rsid w:val="0030041E"/>
    <w:rsid w:val="00301030"/>
    <w:rsid w:val="003019FB"/>
    <w:rsid w:val="00302216"/>
    <w:rsid w:val="003025D3"/>
    <w:rsid w:val="0030342A"/>
    <w:rsid w:val="003109AB"/>
    <w:rsid w:val="00310FD4"/>
    <w:rsid w:val="003120B8"/>
    <w:rsid w:val="003133A1"/>
    <w:rsid w:val="00320074"/>
    <w:rsid w:val="00321450"/>
    <w:rsid w:val="003230A6"/>
    <w:rsid w:val="00325BA8"/>
    <w:rsid w:val="00326B76"/>
    <w:rsid w:val="00330E00"/>
    <w:rsid w:val="00332FB1"/>
    <w:rsid w:val="003370B9"/>
    <w:rsid w:val="003373DC"/>
    <w:rsid w:val="00346650"/>
    <w:rsid w:val="00346B70"/>
    <w:rsid w:val="00351497"/>
    <w:rsid w:val="00352B9D"/>
    <w:rsid w:val="00354598"/>
    <w:rsid w:val="00354BA0"/>
    <w:rsid w:val="00355143"/>
    <w:rsid w:val="00357EBA"/>
    <w:rsid w:val="00360FFE"/>
    <w:rsid w:val="00361E28"/>
    <w:rsid w:val="00367F99"/>
    <w:rsid w:val="00380293"/>
    <w:rsid w:val="003843B5"/>
    <w:rsid w:val="00387BD7"/>
    <w:rsid w:val="00390E12"/>
    <w:rsid w:val="00391076"/>
    <w:rsid w:val="00391A9A"/>
    <w:rsid w:val="00394D74"/>
    <w:rsid w:val="003A071D"/>
    <w:rsid w:val="003A55DC"/>
    <w:rsid w:val="003A6F51"/>
    <w:rsid w:val="003B1E7F"/>
    <w:rsid w:val="003C4617"/>
    <w:rsid w:val="003C6102"/>
    <w:rsid w:val="003D0E66"/>
    <w:rsid w:val="003D67CE"/>
    <w:rsid w:val="003E1F22"/>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24BCE"/>
    <w:rsid w:val="004357F3"/>
    <w:rsid w:val="0043628D"/>
    <w:rsid w:val="00436FA6"/>
    <w:rsid w:val="004440A3"/>
    <w:rsid w:val="0044632C"/>
    <w:rsid w:val="004465F0"/>
    <w:rsid w:val="00451C5F"/>
    <w:rsid w:val="004566D3"/>
    <w:rsid w:val="004624E8"/>
    <w:rsid w:val="0046673A"/>
    <w:rsid w:val="00467DBE"/>
    <w:rsid w:val="0047131E"/>
    <w:rsid w:val="004740C0"/>
    <w:rsid w:val="00476AA8"/>
    <w:rsid w:val="0047747D"/>
    <w:rsid w:val="00477E54"/>
    <w:rsid w:val="0048065F"/>
    <w:rsid w:val="00482152"/>
    <w:rsid w:val="00482812"/>
    <w:rsid w:val="004848EC"/>
    <w:rsid w:val="00487B94"/>
    <w:rsid w:val="00494075"/>
    <w:rsid w:val="00494339"/>
    <w:rsid w:val="00497516"/>
    <w:rsid w:val="004A050D"/>
    <w:rsid w:val="004A0876"/>
    <w:rsid w:val="004A1454"/>
    <w:rsid w:val="004A303B"/>
    <w:rsid w:val="004A562D"/>
    <w:rsid w:val="004B284E"/>
    <w:rsid w:val="004B41A7"/>
    <w:rsid w:val="004B7835"/>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10EC0"/>
    <w:rsid w:val="005349ED"/>
    <w:rsid w:val="0053649A"/>
    <w:rsid w:val="00536BC3"/>
    <w:rsid w:val="005415C2"/>
    <w:rsid w:val="005460C1"/>
    <w:rsid w:val="00546A21"/>
    <w:rsid w:val="00547E6D"/>
    <w:rsid w:val="00551903"/>
    <w:rsid w:val="0055246C"/>
    <w:rsid w:val="005579EC"/>
    <w:rsid w:val="005738D8"/>
    <w:rsid w:val="00576236"/>
    <w:rsid w:val="00580D6B"/>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7662"/>
    <w:rsid w:val="00651CD3"/>
    <w:rsid w:val="00653488"/>
    <w:rsid w:val="00654288"/>
    <w:rsid w:val="006554C7"/>
    <w:rsid w:val="00655789"/>
    <w:rsid w:val="00657735"/>
    <w:rsid w:val="00663E0F"/>
    <w:rsid w:val="00667219"/>
    <w:rsid w:val="00671A8F"/>
    <w:rsid w:val="00672E33"/>
    <w:rsid w:val="00675252"/>
    <w:rsid w:val="00676EF4"/>
    <w:rsid w:val="006876B2"/>
    <w:rsid w:val="00691D86"/>
    <w:rsid w:val="00692B24"/>
    <w:rsid w:val="006940FA"/>
    <w:rsid w:val="00697677"/>
    <w:rsid w:val="006977CF"/>
    <w:rsid w:val="00697B5D"/>
    <w:rsid w:val="006A05CF"/>
    <w:rsid w:val="006A0DF2"/>
    <w:rsid w:val="006A2C2B"/>
    <w:rsid w:val="006A3AC3"/>
    <w:rsid w:val="006A68A9"/>
    <w:rsid w:val="006B0C36"/>
    <w:rsid w:val="006B564F"/>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83510"/>
    <w:rsid w:val="00785DCE"/>
    <w:rsid w:val="00787411"/>
    <w:rsid w:val="007A4200"/>
    <w:rsid w:val="007B0D62"/>
    <w:rsid w:val="007B2ECB"/>
    <w:rsid w:val="007B47C1"/>
    <w:rsid w:val="007B52B5"/>
    <w:rsid w:val="007D35AD"/>
    <w:rsid w:val="007D39F1"/>
    <w:rsid w:val="007D6156"/>
    <w:rsid w:val="007E64E5"/>
    <w:rsid w:val="007F188B"/>
    <w:rsid w:val="007F1D01"/>
    <w:rsid w:val="007F5D64"/>
    <w:rsid w:val="007F65F0"/>
    <w:rsid w:val="007F7BE1"/>
    <w:rsid w:val="00800D2D"/>
    <w:rsid w:val="00801920"/>
    <w:rsid w:val="00803BDC"/>
    <w:rsid w:val="00811CF6"/>
    <w:rsid w:val="00815958"/>
    <w:rsid w:val="008163A2"/>
    <w:rsid w:val="0082214A"/>
    <w:rsid w:val="00830962"/>
    <w:rsid w:val="008343C1"/>
    <w:rsid w:val="00834BA3"/>
    <w:rsid w:val="00836297"/>
    <w:rsid w:val="00844E0D"/>
    <w:rsid w:val="008459E8"/>
    <w:rsid w:val="00855F57"/>
    <w:rsid w:val="008624C3"/>
    <w:rsid w:val="0086493B"/>
    <w:rsid w:val="00866152"/>
    <w:rsid w:val="00870FF8"/>
    <w:rsid w:val="00872160"/>
    <w:rsid w:val="00875FA7"/>
    <w:rsid w:val="00881730"/>
    <w:rsid w:val="00885562"/>
    <w:rsid w:val="00891C50"/>
    <w:rsid w:val="0089213B"/>
    <w:rsid w:val="00894878"/>
    <w:rsid w:val="008A0807"/>
    <w:rsid w:val="008A417C"/>
    <w:rsid w:val="008A4665"/>
    <w:rsid w:val="008A610A"/>
    <w:rsid w:val="008B1B13"/>
    <w:rsid w:val="008B263A"/>
    <w:rsid w:val="008B4865"/>
    <w:rsid w:val="008B6B55"/>
    <w:rsid w:val="008B7C83"/>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5864"/>
    <w:rsid w:val="00915F29"/>
    <w:rsid w:val="009203F2"/>
    <w:rsid w:val="00920BB2"/>
    <w:rsid w:val="00923180"/>
    <w:rsid w:val="009412A9"/>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7441"/>
    <w:rsid w:val="009B2DB7"/>
    <w:rsid w:val="009B5C68"/>
    <w:rsid w:val="009B762B"/>
    <w:rsid w:val="009C3050"/>
    <w:rsid w:val="009C31C8"/>
    <w:rsid w:val="009C65B3"/>
    <w:rsid w:val="009C68C0"/>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39E2"/>
    <w:rsid w:val="00AC51E6"/>
    <w:rsid w:val="00AD3544"/>
    <w:rsid w:val="00AD75D9"/>
    <w:rsid w:val="00AE0A82"/>
    <w:rsid w:val="00AE16C8"/>
    <w:rsid w:val="00AF3390"/>
    <w:rsid w:val="00AF4F0C"/>
    <w:rsid w:val="00AF7508"/>
    <w:rsid w:val="00B013C2"/>
    <w:rsid w:val="00B1529D"/>
    <w:rsid w:val="00B15C12"/>
    <w:rsid w:val="00B2018A"/>
    <w:rsid w:val="00B2140D"/>
    <w:rsid w:val="00B21B1D"/>
    <w:rsid w:val="00B23357"/>
    <w:rsid w:val="00B23627"/>
    <w:rsid w:val="00B26336"/>
    <w:rsid w:val="00B30807"/>
    <w:rsid w:val="00B33BBB"/>
    <w:rsid w:val="00B407D2"/>
    <w:rsid w:val="00B41341"/>
    <w:rsid w:val="00B41434"/>
    <w:rsid w:val="00B46FDC"/>
    <w:rsid w:val="00B472BD"/>
    <w:rsid w:val="00B473AA"/>
    <w:rsid w:val="00B47877"/>
    <w:rsid w:val="00B5068D"/>
    <w:rsid w:val="00B50CFB"/>
    <w:rsid w:val="00B52B34"/>
    <w:rsid w:val="00B52F32"/>
    <w:rsid w:val="00B533D6"/>
    <w:rsid w:val="00B564F4"/>
    <w:rsid w:val="00B57C63"/>
    <w:rsid w:val="00B64484"/>
    <w:rsid w:val="00B678BC"/>
    <w:rsid w:val="00B82655"/>
    <w:rsid w:val="00B8479A"/>
    <w:rsid w:val="00B9488D"/>
    <w:rsid w:val="00B972FC"/>
    <w:rsid w:val="00B973CF"/>
    <w:rsid w:val="00BA0C76"/>
    <w:rsid w:val="00BA1DC2"/>
    <w:rsid w:val="00BA4662"/>
    <w:rsid w:val="00BB3D59"/>
    <w:rsid w:val="00BB4701"/>
    <w:rsid w:val="00BB4AED"/>
    <w:rsid w:val="00BB6209"/>
    <w:rsid w:val="00BC0451"/>
    <w:rsid w:val="00BC3E0F"/>
    <w:rsid w:val="00BC6DCD"/>
    <w:rsid w:val="00BC7903"/>
    <w:rsid w:val="00BD1670"/>
    <w:rsid w:val="00BD3363"/>
    <w:rsid w:val="00BD3DBC"/>
    <w:rsid w:val="00BD57A7"/>
    <w:rsid w:val="00BE0F50"/>
    <w:rsid w:val="00BE475F"/>
    <w:rsid w:val="00BF3A6E"/>
    <w:rsid w:val="00BF40F5"/>
    <w:rsid w:val="00BF4DA8"/>
    <w:rsid w:val="00BF4FC2"/>
    <w:rsid w:val="00BF7E8D"/>
    <w:rsid w:val="00C00F8D"/>
    <w:rsid w:val="00C20489"/>
    <w:rsid w:val="00C20CE8"/>
    <w:rsid w:val="00C2682F"/>
    <w:rsid w:val="00C34F24"/>
    <w:rsid w:val="00C40954"/>
    <w:rsid w:val="00C45E52"/>
    <w:rsid w:val="00C46DE5"/>
    <w:rsid w:val="00C5109B"/>
    <w:rsid w:val="00C646D6"/>
    <w:rsid w:val="00C67349"/>
    <w:rsid w:val="00C7042B"/>
    <w:rsid w:val="00C7098A"/>
    <w:rsid w:val="00C73A86"/>
    <w:rsid w:val="00C77B83"/>
    <w:rsid w:val="00C81FB8"/>
    <w:rsid w:val="00C85CD6"/>
    <w:rsid w:val="00C85F16"/>
    <w:rsid w:val="00C90493"/>
    <w:rsid w:val="00C910C7"/>
    <w:rsid w:val="00C92119"/>
    <w:rsid w:val="00C92932"/>
    <w:rsid w:val="00C95CD3"/>
    <w:rsid w:val="00C965A5"/>
    <w:rsid w:val="00CA2DA4"/>
    <w:rsid w:val="00CA4CD2"/>
    <w:rsid w:val="00CA617C"/>
    <w:rsid w:val="00CB0EC5"/>
    <w:rsid w:val="00CC1614"/>
    <w:rsid w:val="00CD1E1F"/>
    <w:rsid w:val="00CD4796"/>
    <w:rsid w:val="00CE17CA"/>
    <w:rsid w:val="00CE36EF"/>
    <w:rsid w:val="00CE56F5"/>
    <w:rsid w:val="00CF3400"/>
    <w:rsid w:val="00D008EB"/>
    <w:rsid w:val="00D02690"/>
    <w:rsid w:val="00D050C3"/>
    <w:rsid w:val="00D1093A"/>
    <w:rsid w:val="00D10A71"/>
    <w:rsid w:val="00D14C00"/>
    <w:rsid w:val="00D162EE"/>
    <w:rsid w:val="00D16A46"/>
    <w:rsid w:val="00D20A3D"/>
    <w:rsid w:val="00D25014"/>
    <w:rsid w:val="00D25273"/>
    <w:rsid w:val="00D468F1"/>
    <w:rsid w:val="00D529C9"/>
    <w:rsid w:val="00D61FE7"/>
    <w:rsid w:val="00D626BE"/>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308B"/>
    <w:rsid w:val="00DB4E09"/>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35C4"/>
    <w:rsid w:val="00E03C80"/>
    <w:rsid w:val="00E054EB"/>
    <w:rsid w:val="00E110FD"/>
    <w:rsid w:val="00E14742"/>
    <w:rsid w:val="00E20342"/>
    <w:rsid w:val="00E20949"/>
    <w:rsid w:val="00E25325"/>
    <w:rsid w:val="00E33507"/>
    <w:rsid w:val="00E40179"/>
    <w:rsid w:val="00E44DAE"/>
    <w:rsid w:val="00E5442C"/>
    <w:rsid w:val="00E560EF"/>
    <w:rsid w:val="00E574E1"/>
    <w:rsid w:val="00E602D7"/>
    <w:rsid w:val="00E62D14"/>
    <w:rsid w:val="00E76ECC"/>
    <w:rsid w:val="00E76F80"/>
    <w:rsid w:val="00E77A2A"/>
    <w:rsid w:val="00E77AC2"/>
    <w:rsid w:val="00E820F7"/>
    <w:rsid w:val="00E83F90"/>
    <w:rsid w:val="00E90AA8"/>
    <w:rsid w:val="00E95253"/>
    <w:rsid w:val="00E96157"/>
    <w:rsid w:val="00E969BB"/>
    <w:rsid w:val="00EB284C"/>
    <w:rsid w:val="00EB41F6"/>
    <w:rsid w:val="00EC29E2"/>
    <w:rsid w:val="00EC39D9"/>
    <w:rsid w:val="00EC3BEB"/>
    <w:rsid w:val="00EC3DA0"/>
    <w:rsid w:val="00ED0ABC"/>
    <w:rsid w:val="00ED13E6"/>
    <w:rsid w:val="00ED15CE"/>
    <w:rsid w:val="00ED3F60"/>
    <w:rsid w:val="00ED424B"/>
    <w:rsid w:val="00ED65EA"/>
    <w:rsid w:val="00EE2C8C"/>
    <w:rsid w:val="00EE4424"/>
    <w:rsid w:val="00EF3252"/>
    <w:rsid w:val="00EF436D"/>
    <w:rsid w:val="00EF46BC"/>
    <w:rsid w:val="00EF58DB"/>
    <w:rsid w:val="00F005AE"/>
    <w:rsid w:val="00F02EAF"/>
    <w:rsid w:val="00F063EB"/>
    <w:rsid w:val="00F07F36"/>
    <w:rsid w:val="00F30913"/>
    <w:rsid w:val="00F30EB3"/>
    <w:rsid w:val="00F3623D"/>
    <w:rsid w:val="00F449CE"/>
    <w:rsid w:val="00F461A0"/>
    <w:rsid w:val="00F53E97"/>
    <w:rsid w:val="00F55129"/>
    <w:rsid w:val="00F627D0"/>
    <w:rsid w:val="00F63626"/>
    <w:rsid w:val="00F81627"/>
    <w:rsid w:val="00F8550F"/>
    <w:rsid w:val="00F85DC1"/>
    <w:rsid w:val="00F93E10"/>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4465F0"/>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ind w:left="431" w:hanging="431"/>
      <w:jc w:val="left"/>
      <w:outlineLvl w:val="0"/>
    </w:pPr>
    <w:rPr>
      <w:rFonts w:ascii="Trebuchet MS" w:hAnsi="Trebuchet MS" w:cs="Arial"/>
      <w:b/>
      <w:bCs/>
      <w:kern w:val="32"/>
      <w:sz w:val="32"/>
      <w:szCs w:val="32"/>
    </w:rPr>
  </w:style>
  <w:style w:type="paragraph" w:styleId="Nagwek2">
    <w:name w:val="heading 2"/>
    <w:basedOn w:val="Normalny"/>
    <w:next w:val="Akapitzwciciem"/>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15</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s>
</file>

<file path=customXml/itemProps1.xml><?xml version="1.0" encoding="utf-8"?>
<ds:datastoreItem xmlns:ds="http://schemas.openxmlformats.org/officeDocument/2006/customXml" ds:itemID="{FA6E050B-E484-463F-9749-B4CD533FC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3609</TotalTime>
  <Pages>62</Pages>
  <Words>12565</Words>
  <Characters>75391</Characters>
  <Application>Microsoft Office Word</Application>
  <DocSecurity>0</DocSecurity>
  <Lines>628</Lines>
  <Paragraphs>175</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87781</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251</cp:revision>
  <cp:lastPrinted>2022-05-23T21:15:00Z</cp:lastPrinted>
  <dcterms:created xsi:type="dcterms:W3CDTF">2022-05-18T20:41:00Z</dcterms:created>
  <dcterms:modified xsi:type="dcterms:W3CDTF">2022-12-25T14:02:00Z</dcterms:modified>
</cp:coreProperties>
</file>